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8B1B1" w14:textId="77777777" w:rsidR="001E57AB" w:rsidRDefault="001E57AB" w:rsidP="001E57AB">
      <w:pPr>
        <w:rPr>
          <w:b/>
          <w:smallCaps/>
          <w:sz w:val="20"/>
          <w:szCs w:val="20"/>
        </w:rPr>
      </w:pPr>
      <w:r>
        <w:rPr>
          <w:noProof/>
        </w:rPr>
        <w:drawing>
          <wp:anchor distT="0" distB="0" distL="114300" distR="114300" simplePos="0" relativeHeight="251658240" behindDoc="0" locked="0" layoutInCell="1" allowOverlap="1" wp14:anchorId="4E0D4CF2" wp14:editId="6F4DB87A">
            <wp:simplePos x="0" y="0"/>
            <wp:positionH relativeFrom="column">
              <wp:posOffset>-200025</wp:posOffset>
            </wp:positionH>
            <wp:positionV relativeFrom="paragraph">
              <wp:posOffset>-531495</wp:posOffset>
            </wp:positionV>
            <wp:extent cx="1248410" cy="1240155"/>
            <wp:effectExtent l="19050" t="0" r="8890" b="0"/>
            <wp:wrapNone/>
            <wp:docPr id="10" name="Picture 10" descr="Tule Logo - N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le Logo - No Banner"/>
                    <pic:cNvPicPr>
                      <a:picLocks noChangeAspect="1" noChangeArrowheads="1"/>
                    </pic:cNvPicPr>
                  </pic:nvPicPr>
                  <pic:blipFill>
                    <a:blip r:embed="rId7" cstate="print"/>
                    <a:srcRect/>
                    <a:stretch>
                      <a:fillRect/>
                    </a:stretch>
                  </pic:blipFill>
                  <pic:spPr bwMode="auto">
                    <a:xfrm>
                      <a:off x="0" y="0"/>
                      <a:ext cx="1248410" cy="1240155"/>
                    </a:xfrm>
                    <a:prstGeom prst="rect">
                      <a:avLst/>
                    </a:prstGeom>
                    <a:noFill/>
                    <a:ln w="9525">
                      <a:noFill/>
                      <a:miter lim="800000"/>
                      <a:headEnd/>
                      <a:tailEnd/>
                    </a:ln>
                  </pic:spPr>
                </pic:pic>
              </a:graphicData>
            </a:graphic>
          </wp:anchor>
        </w:drawing>
      </w:r>
      <w:r>
        <w:rPr>
          <w:noProof/>
        </w:rPr>
        <mc:AlternateContent>
          <mc:Choice Requires="wps">
            <w:drawing>
              <wp:anchor distT="0" distB="0" distL="114299" distR="114299" simplePos="0" relativeHeight="251659264" behindDoc="0" locked="0" layoutInCell="1" allowOverlap="1" wp14:anchorId="13AB14FD" wp14:editId="2550DA58">
                <wp:simplePos x="0" y="0"/>
                <wp:positionH relativeFrom="column">
                  <wp:posOffset>1514474</wp:posOffset>
                </wp:positionH>
                <wp:positionV relativeFrom="paragraph">
                  <wp:posOffset>-531495</wp:posOffset>
                </wp:positionV>
                <wp:extent cx="0" cy="1371600"/>
                <wp:effectExtent l="0" t="0" r="1905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B88DF" id="Line 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25pt,-41.85pt" to="119.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JuEgIAACk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" strokeweight="1.5pt"/>
            </w:pict>
          </mc:Fallback>
        </mc:AlternateContent>
      </w:r>
      <w:r>
        <w:rPr>
          <w:b/>
          <w:smallCaps/>
          <w:sz w:val="20"/>
          <w:szCs w:val="20"/>
        </w:rPr>
        <w:t xml:space="preserve">                                                                            Tule River Indian Health Center, Inc. (TRIHCI)</w:t>
      </w:r>
    </w:p>
    <w:p w14:paraId="0855A37A" w14:textId="77777777" w:rsidR="001E57AB" w:rsidRDefault="001E57AB" w:rsidP="001E57AB">
      <w:pPr>
        <w:jc w:val="center"/>
        <w:rPr>
          <w:b/>
          <w:smallCaps/>
          <w:sz w:val="20"/>
          <w:szCs w:val="20"/>
        </w:rPr>
      </w:pPr>
    </w:p>
    <w:p w14:paraId="586D406F" w14:textId="77777777" w:rsidR="001E57AB" w:rsidRPr="009755F3" w:rsidRDefault="001E57AB" w:rsidP="001E57AB">
      <w:pPr>
        <w:ind w:firstLine="720"/>
        <w:jc w:val="center"/>
        <w:rPr>
          <w:b/>
          <w:smallCaps/>
          <w:sz w:val="20"/>
          <w:szCs w:val="20"/>
        </w:rPr>
      </w:pPr>
      <w:r w:rsidRPr="009755F3">
        <w:rPr>
          <w:b/>
          <w:smallCaps/>
          <w:sz w:val="20"/>
          <w:szCs w:val="20"/>
        </w:rPr>
        <w:t>PO Box</w:t>
      </w:r>
      <w:r>
        <w:rPr>
          <w:b/>
          <w:smallCaps/>
          <w:sz w:val="20"/>
          <w:szCs w:val="20"/>
        </w:rPr>
        <w:t xml:space="preserve"> 768  •  Porterville, California  93258</w:t>
      </w:r>
    </w:p>
    <w:p w14:paraId="724DB63E" w14:textId="77777777" w:rsidR="001E57AB" w:rsidRPr="009755F3" w:rsidRDefault="001E57AB" w:rsidP="001E57AB">
      <w:pPr>
        <w:jc w:val="center"/>
        <w:rPr>
          <w:b/>
          <w:smallCaps/>
          <w:sz w:val="20"/>
          <w:szCs w:val="20"/>
        </w:rPr>
      </w:pPr>
    </w:p>
    <w:p w14:paraId="2A555326" w14:textId="77777777" w:rsidR="001E57AB" w:rsidRPr="00962E2D" w:rsidRDefault="001E57AB" w:rsidP="001E57AB">
      <w:pPr>
        <w:ind w:firstLine="720"/>
        <w:jc w:val="center"/>
        <w:rPr>
          <w:sz w:val="12"/>
          <w:szCs w:val="12"/>
        </w:rPr>
      </w:pPr>
      <w:r>
        <w:rPr>
          <w:b/>
          <w:smallCaps/>
          <w:sz w:val="20"/>
          <w:szCs w:val="20"/>
        </w:rPr>
        <w:t>Phone: (559</w:t>
      </w:r>
      <w:r w:rsidRPr="009755F3">
        <w:rPr>
          <w:b/>
          <w:smallCaps/>
          <w:sz w:val="20"/>
          <w:szCs w:val="20"/>
        </w:rPr>
        <w:t xml:space="preserve">) </w:t>
      </w:r>
      <w:r>
        <w:rPr>
          <w:b/>
          <w:smallCaps/>
          <w:sz w:val="20"/>
          <w:szCs w:val="20"/>
        </w:rPr>
        <w:t>784-2316  •  Fax: (559</w:t>
      </w:r>
      <w:r w:rsidRPr="009755F3">
        <w:rPr>
          <w:b/>
          <w:smallCaps/>
          <w:sz w:val="20"/>
          <w:szCs w:val="20"/>
        </w:rPr>
        <w:t xml:space="preserve">) </w:t>
      </w:r>
      <w:r>
        <w:rPr>
          <w:b/>
          <w:smallCaps/>
          <w:sz w:val="20"/>
          <w:szCs w:val="20"/>
        </w:rPr>
        <w:t>781-6514</w:t>
      </w:r>
    </w:p>
    <w:p w14:paraId="26639E91" w14:textId="77777777" w:rsidR="00B77784" w:rsidRDefault="001E57AB" w:rsidP="001E57AB">
      <w:r>
        <w:rPr>
          <w:noProof/>
        </w:rPr>
        <mc:AlternateContent>
          <mc:Choice Requires="wps">
            <w:drawing>
              <wp:anchor distT="4294967295" distB="4294967295" distL="114300" distR="114300" simplePos="0" relativeHeight="251660288" behindDoc="0" locked="0" layoutInCell="1" allowOverlap="1" wp14:anchorId="29D530CC" wp14:editId="72BDB8E1">
                <wp:simplePos x="0" y="0"/>
                <wp:positionH relativeFrom="column">
                  <wp:posOffset>-752475</wp:posOffset>
                </wp:positionH>
                <wp:positionV relativeFrom="paragraph">
                  <wp:posOffset>109854</wp:posOffset>
                </wp:positionV>
                <wp:extent cx="6972300" cy="0"/>
                <wp:effectExtent l="0" t="0" r="190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B1A0"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8.65pt" to="48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S7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5moTO9cQUEVGprQ230pF7NRtPvDildtUTteWT4djaQloWM5F1K2DgD+Lv+i2YQQw5exzad&#10;GtsFSGgAOkU1zjc1+MkjCofT+dPkIQX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" strokeweight="1.5pt"/>
            </w:pict>
          </mc:Fallback>
        </mc:AlternateContent>
      </w:r>
    </w:p>
    <w:p w14:paraId="56C6D846" w14:textId="77777777" w:rsidR="00B77784" w:rsidRDefault="00B77784" w:rsidP="00B77784">
      <w:pPr>
        <w:rPr>
          <w:sz w:val="20"/>
          <w:szCs w:val="20"/>
        </w:rPr>
      </w:pPr>
    </w:p>
    <w:p w14:paraId="2563C6BB" w14:textId="77777777" w:rsidR="00B77784" w:rsidRPr="009755F3" w:rsidRDefault="00AF70A5" w:rsidP="00B77784">
      <w:pPr>
        <w:rPr>
          <w:b/>
          <w:smallCaps/>
          <w:sz w:val="22"/>
          <w:szCs w:val="22"/>
        </w:rPr>
      </w:pPr>
      <w:r>
        <w:rPr>
          <w:b/>
          <w:smallCaps/>
          <w:sz w:val="22"/>
          <w:szCs w:val="22"/>
        </w:rPr>
        <w:pict w14:anchorId="736A8779">
          <v:rect id="_x0000_i1025" style="width:0;height:1.5pt" o:hralign="center" o:hrstd="t" o:hr="t" fillcolor="#aca899" stroked="f"/>
        </w:pict>
      </w:r>
    </w:p>
    <w:p w14:paraId="7FCBAA7A" w14:textId="77777777" w:rsidR="00B77784" w:rsidRPr="00F82045" w:rsidRDefault="00B77784" w:rsidP="00B77784">
      <w:pPr>
        <w:jc w:val="center"/>
        <w:rPr>
          <w:b/>
          <w:smallCaps/>
          <w:sz w:val="22"/>
          <w:szCs w:val="22"/>
        </w:rPr>
      </w:pPr>
      <w:r w:rsidRPr="00F82045">
        <w:rPr>
          <w:b/>
          <w:smallCaps/>
          <w:sz w:val="22"/>
          <w:szCs w:val="22"/>
        </w:rPr>
        <w:t>Position</w:t>
      </w:r>
      <w:r w:rsidR="00595672" w:rsidRPr="00F82045">
        <w:rPr>
          <w:b/>
          <w:smallCaps/>
          <w:sz w:val="22"/>
          <w:szCs w:val="22"/>
        </w:rPr>
        <w:t xml:space="preserve"> Description</w:t>
      </w:r>
    </w:p>
    <w:p w14:paraId="43581384" w14:textId="77777777" w:rsidR="00B77784" w:rsidRPr="00F82045" w:rsidRDefault="0036235C" w:rsidP="00B77784">
      <w:pPr>
        <w:jc w:val="center"/>
        <w:rPr>
          <w:b/>
          <w:smallCaps/>
          <w:sz w:val="22"/>
          <w:szCs w:val="22"/>
        </w:rPr>
      </w:pPr>
      <w:r>
        <w:rPr>
          <w:b/>
          <w:smallCaps/>
          <w:sz w:val="22"/>
          <w:szCs w:val="22"/>
        </w:rPr>
        <w:t>Chief Executive Offic</w:t>
      </w:r>
      <w:r w:rsidRPr="0056180F">
        <w:rPr>
          <w:b/>
          <w:smallCaps/>
          <w:sz w:val="22"/>
          <w:szCs w:val="22"/>
        </w:rPr>
        <w:t>er/ Principal Investigator</w:t>
      </w:r>
    </w:p>
    <w:p w14:paraId="24F178E9" w14:textId="77777777" w:rsidR="00B77784" w:rsidRPr="00F82045" w:rsidRDefault="00AF70A5" w:rsidP="00B77784">
      <w:pPr>
        <w:jc w:val="center"/>
        <w:rPr>
          <w:b/>
          <w:smallCaps/>
          <w:sz w:val="22"/>
          <w:szCs w:val="22"/>
        </w:rPr>
      </w:pPr>
      <w:r>
        <w:rPr>
          <w:sz w:val="22"/>
          <w:szCs w:val="22"/>
        </w:rPr>
        <w:pict w14:anchorId="58DC10FC">
          <v:rect id="_x0000_i1026" style="width:0;height:1.5pt" o:hralign="center" o:hrstd="t" o:hr="t" fillcolor="#aca899" stroked="f"/>
        </w:pict>
      </w:r>
    </w:p>
    <w:p w14:paraId="5EB840D5" w14:textId="77777777" w:rsidR="00B77784" w:rsidRPr="00F82045" w:rsidRDefault="00B77784" w:rsidP="00B77784">
      <w:pPr>
        <w:ind w:firstLine="720"/>
        <w:rPr>
          <w:b/>
          <w:sz w:val="12"/>
          <w:szCs w:val="12"/>
        </w:rPr>
      </w:pPr>
    </w:p>
    <w:p w14:paraId="5D9C2270" w14:textId="37BED2CD" w:rsidR="00B77784" w:rsidRPr="00951A38" w:rsidRDefault="00B77784" w:rsidP="00951A38">
      <w:pPr>
        <w:rPr>
          <w:sz w:val="22"/>
          <w:szCs w:val="22"/>
        </w:rPr>
      </w:pPr>
      <w:r w:rsidRPr="00951A38">
        <w:rPr>
          <w:b/>
          <w:sz w:val="22"/>
          <w:szCs w:val="22"/>
        </w:rPr>
        <w:t>Reports To</w:t>
      </w:r>
      <w:r w:rsidR="00595672" w:rsidRPr="00951A38">
        <w:rPr>
          <w:sz w:val="22"/>
          <w:szCs w:val="22"/>
        </w:rPr>
        <w:t>: Board</w:t>
      </w:r>
      <w:r w:rsidR="00B47DF4" w:rsidRPr="00951A38">
        <w:rPr>
          <w:sz w:val="22"/>
          <w:szCs w:val="22"/>
        </w:rPr>
        <w:t xml:space="preserve"> of Directors</w:t>
      </w:r>
      <w:r w:rsidRPr="00951A38">
        <w:rPr>
          <w:b/>
          <w:sz w:val="22"/>
          <w:szCs w:val="22"/>
        </w:rPr>
        <w:tab/>
      </w:r>
      <w:r w:rsidR="00F82045" w:rsidRPr="00951A38">
        <w:rPr>
          <w:b/>
          <w:sz w:val="22"/>
          <w:szCs w:val="22"/>
        </w:rPr>
        <w:tab/>
      </w:r>
      <w:r w:rsidR="00F82045" w:rsidRPr="00951A38">
        <w:rPr>
          <w:b/>
          <w:sz w:val="22"/>
          <w:szCs w:val="22"/>
        </w:rPr>
        <w:tab/>
      </w:r>
      <w:r w:rsidR="00F82045" w:rsidRPr="00951A38">
        <w:rPr>
          <w:b/>
          <w:sz w:val="22"/>
          <w:szCs w:val="22"/>
        </w:rPr>
        <w:tab/>
      </w:r>
      <w:r w:rsidR="00951A38" w:rsidRPr="00951A38">
        <w:rPr>
          <w:b/>
          <w:sz w:val="22"/>
          <w:szCs w:val="22"/>
        </w:rPr>
        <w:tab/>
      </w:r>
      <w:r w:rsidR="00951A38" w:rsidRPr="00951A38">
        <w:rPr>
          <w:b/>
          <w:sz w:val="22"/>
          <w:szCs w:val="22"/>
        </w:rPr>
        <w:tab/>
      </w:r>
      <w:r w:rsidRPr="00951A38">
        <w:rPr>
          <w:b/>
          <w:sz w:val="22"/>
          <w:szCs w:val="22"/>
        </w:rPr>
        <w:t>Prepared By</w:t>
      </w:r>
      <w:r w:rsidRPr="00951A38">
        <w:rPr>
          <w:sz w:val="22"/>
          <w:szCs w:val="22"/>
        </w:rPr>
        <w:t xml:space="preserve">: Human Resources </w:t>
      </w:r>
    </w:p>
    <w:p w14:paraId="49E21494" w14:textId="2EA9DBCA" w:rsidR="00B77784" w:rsidRPr="00951A38" w:rsidRDefault="00B77784" w:rsidP="00951A38">
      <w:pPr>
        <w:rPr>
          <w:sz w:val="22"/>
          <w:szCs w:val="22"/>
        </w:rPr>
      </w:pPr>
      <w:r w:rsidRPr="00951A38">
        <w:rPr>
          <w:b/>
          <w:sz w:val="22"/>
          <w:szCs w:val="22"/>
        </w:rPr>
        <w:t>FLSA Status</w:t>
      </w:r>
      <w:r w:rsidRPr="00951A38">
        <w:rPr>
          <w:sz w:val="22"/>
          <w:szCs w:val="22"/>
        </w:rPr>
        <w:t xml:space="preserve">: </w:t>
      </w:r>
      <w:r w:rsidR="00595672" w:rsidRPr="00951A38">
        <w:rPr>
          <w:sz w:val="22"/>
          <w:szCs w:val="22"/>
        </w:rPr>
        <w:t>Executive Exempt</w:t>
      </w:r>
      <w:r w:rsidRPr="00951A38">
        <w:rPr>
          <w:sz w:val="22"/>
          <w:szCs w:val="22"/>
        </w:rPr>
        <w:tab/>
      </w:r>
      <w:r w:rsidRPr="00951A38">
        <w:rPr>
          <w:sz w:val="22"/>
          <w:szCs w:val="22"/>
        </w:rPr>
        <w:tab/>
      </w:r>
      <w:r w:rsidRPr="00951A38">
        <w:rPr>
          <w:sz w:val="22"/>
          <w:szCs w:val="22"/>
        </w:rPr>
        <w:tab/>
      </w:r>
      <w:r w:rsidR="00951A38" w:rsidRPr="00951A38">
        <w:rPr>
          <w:sz w:val="22"/>
          <w:szCs w:val="22"/>
        </w:rPr>
        <w:tab/>
      </w:r>
      <w:r w:rsidR="00951A38" w:rsidRPr="00951A38">
        <w:rPr>
          <w:sz w:val="22"/>
          <w:szCs w:val="22"/>
        </w:rPr>
        <w:tab/>
      </w:r>
      <w:r w:rsidRPr="00951A38">
        <w:rPr>
          <w:b/>
          <w:sz w:val="22"/>
          <w:szCs w:val="22"/>
        </w:rPr>
        <w:t>Salary Grade</w:t>
      </w:r>
      <w:r w:rsidRPr="00951A38">
        <w:rPr>
          <w:sz w:val="22"/>
          <w:szCs w:val="22"/>
        </w:rPr>
        <w:t xml:space="preserve">: </w:t>
      </w:r>
      <w:r w:rsidR="00C9181E" w:rsidRPr="00951A38">
        <w:rPr>
          <w:sz w:val="22"/>
          <w:szCs w:val="22"/>
        </w:rPr>
        <w:t>$201,803/year, DOE</w:t>
      </w:r>
    </w:p>
    <w:p w14:paraId="013C4F35" w14:textId="45619BA4" w:rsidR="00B77784" w:rsidRPr="00951A38" w:rsidRDefault="00E96A63" w:rsidP="00951A38">
      <w:pPr>
        <w:rPr>
          <w:sz w:val="22"/>
          <w:szCs w:val="22"/>
        </w:rPr>
      </w:pPr>
      <w:r w:rsidRPr="00951A38">
        <w:rPr>
          <w:b/>
          <w:sz w:val="22"/>
          <w:szCs w:val="22"/>
        </w:rPr>
        <w:t>Board Approval</w:t>
      </w:r>
      <w:r w:rsidR="00B77784" w:rsidRPr="00951A38">
        <w:rPr>
          <w:sz w:val="22"/>
          <w:szCs w:val="22"/>
        </w:rPr>
        <w:t>:</w:t>
      </w:r>
      <w:r w:rsidR="00914D04" w:rsidRPr="00951A38">
        <w:rPr>
          <w:sz w:val="22"/>
          <w:szCs w:val="22"/>
        </w:rPr>
        <w:t xml:space="preserve"> </w:t>
      </w:r>
      <w:r w:rsidR="00931D57" w:rsidRPr="00951A38">
        <w:rPr>
          <w:sz w:val="22"/>
          <w:szCs w:val="22"/>
        </w:rPr>
        <w:t xml:space="preserve">July 24, </w:t>
      </w:r>
      <w:proofErr w:type="gramStart"/>
      <w:r w:rsidR="00931D57" w:rsidRPr="00951A38">
        <w:rPr>
          <w:sz w:val="22"/>
          <w:szCs w:val="22"/>
        </w:rPr>
        <w:t>2023</w:t>
      </w:r>
      <w:proofErr w:type="gramEnd"/>
      <w:r w:rsidR="00595672" w:rsidRPr="00951A38">
        <w:rPr>
          <w:b/>
          <w:sz w:val="22"/>
          <w:szCs w:val="22"/>
        </w:rPr>
        <w:tab/>
      </w:r>
      <w:r w:rsidR="00595672" w:rsidRPr="00951A38">
        <w:rPr>
          <w:b/>
          <w:sz w:val="22"/>
          <w:szCs w:val="22"/>
        </w:rPr>
        <w:tab/>
      </w:r>
      <w:r w:rsidR="00951A38" w:rsidRPr="00951A38">
        <w:rPr>
          <w:b/>
          <w:sz w:val="22"/>
          <w:szCs w:val="22"/>
        </w:rPr>
        <w:tab/>
      </w:r>
      <w:r w:rsidR="00951A38" w:rsidRPr="00951A38">
        <w:rPr>
          <w:b/>
          <w:sz w:val="22"/>
          <w:szCs w:val="22"/>
        </w:rPr>
        <w:tab/>
      </w:r>
      <w:r w:rsidR="00951A38" w:rsidRPr="00951A38">
        <w:rPr>
          <w:b/>
          <w:sz w:val="22"/>
          <w:szCs w:val="22"/>
        </w:rPr>
        <w:tab/>
      </w:r>
      <w:r w:rsidR="00951A38" w:rsidRPr="00951A38">
        <w:rPr>
          <w:b/>
          <w:sz w:val="22"/>
          <w:szCs w:val="22"/>
        </w:rPr>
        <w:tab/>
      </w:r>
      <w:r w:rsidR="00595672" w:rsidRPr="00951A38">
        <w:rPr>
          <w:b/>
          <w:sz w:val="22"/>
          <w:szCs w:val="22"/>
        </w:rPr>
        <w:t>Revised Date</w:t>
      </w:r>
      <w:r w:rsidR="00595672" w:rsidRPr="00951A38">
        <w:rPr>
          <w:sz w:val="22"/>
          <w:szCs w:val="22"/>
        </w:rPr>
        <w:t>:</w:t>
      </w:r>
      <w:r w:rsidR="00EE15F6" w:rsidRPr="00951A38">
        <w:rPr>
          <w:sz w:val="22"/>
          <w:szCs w:val="22"/>
        </w:rPr>
        <w:t xml:space="preserve"> </w:t>
      </w:r>
      <w:r w:rsidR="00951A38" w:rsidRPr="00951A38">
        <w:rPr>
          <w:sz w:val="22"/>
          <w:szCs w:val="22"/>
        </w:rPr>
        <w:t>August 2, 2023</w:t>
      </w:r>
      <w:r w:rsidR="00595672" w:rsidRPr="00951A38">
        <w:rPr>
          <w:sz w:val="22"/>
          <w:szCs w:val="22"/>
        </w:rPr>
        <w:tab/>
      </w:r>
    </w:p>
    <w:p w14:paraId="6ED63353" w14:textId="2B109613" w:rsidR="00B77784" w:rsidRPr="00951A38" w:rsidRDefault="00AF70A5" w:rsidP="00B77784">
      <w:pPr>
        <w:rPr>
          <w:sz w:val="22"/>
          <w:szCs w:val="22"/>
        </w:rPr>
      </w:pPr>
      <w:r>
        <w:rPr>
          <w:sz w:val="22"/>
          <w:szCs w:val="22"/>
        </w:rPr>
        <w:pict w14:anchorId="0D848045">
          <v:rect id="_x0000_i1027" style="width:0;height:1.5pt" o:hralign="center" o:hrstd="t" o:hr="t" fillcolor="#aca899" stroked="f"/>
        </w:pict>
      </w:r>
    </w:p>
    <w:p w14:paraId="6DBAEC35" w14:textId="52051BAE" w:rsidR="00595672" w:rsidRDefault="00595672" w:rsidP="00595672">
      <w:pPr>
        <w:jc w:val="both"/>
        <w:rPr>
          <w:b/>
          <w:sz w:val="22"/>
          <w:szCs w:val="22"/>
        </w:rPr>
      </w:pPr>
      <w:r w:rsidRPr="00951A38">
        <w:rPr>
          <w:b/>
          <w:sz w:val="22"/>
          <w:szCs w:val="22"/>
        </w:rPr>
        <w:t>Position Summary:</w:t>
      </w:r>
    </w:p>
    <w:p w14:paraId="383A2E57" w14:textId="77777777" w:rsidR="00951A38" w:rsidRPr="00951A38" w:rsidRDefault="00951A38" w:rsidP="00595672">
      <w:pPr>
        <w:jc w:val="both"/>
        <w:rPr>
          <w:b/>
          <w:sz w:val="22"/>
          <w:szCs w:val="22"/>
        </w:rPr>
      </w:pPr>
    </w:p>
    <w:p w14:paraId="3704A8BD" w14:textId="77777777" w:rsidR="00595672" w:rsidRPr="00951A38" w:rsidRDefault="00595672" w:rsidP="00595672">
      <w:pPr>
        <w:jc w:val="both"/>
        <w:rPr>
          <w:sz w:val="22"/>
          <w:szCs w:val="22"/>
        </w:rPr>
      </w:pPr>
      <w:r w:rsidRPr="00951A38">
        <w:rPr>
          <w:sz w:val="22"/>
          <w:szCs w:val="22"/>
        </w:rPr>
        <w:t>With guidance from Tule River Indian Health Center, Inc.'s (TRIHCI) Board</w:t>
      </w:r>
      <w:r w:rsidR="00B47DF4" w:rsidRPr="00951A38">
        <w:rPr>
          <w:sz w:val="22"/>
          <w:szCs w:val="22"/>
        </w:rPr>
        <w:t xml:space="preserve"> of Directors</w:t>
      </w:r>
      <w:r w:rsidRPr="00951A38">
        <w:rPr>
          <w:sz w:val="22"/>
          <w:szCs w:val="22"/>
        </w:rPr>
        <w:t xml:space="preserve">, the </w:t>
      </w:r>
      <w:r w:rsidR="0036235C" w:rsidRPr="00951A38">
        <w:rPr>
          <w:sz w:val="22"/>
          <w:szCs w:val="22"/>
        </w:rPr>
        <w:t>Chief Executive Officer/ Principal Investigator</w:t>
      </w:r>
      <w:r w:rsidRPr="00951A38">
        <w:rPr>
          <w:sz w:val="22"/>
          <w:szCs w:val="22"/>
        </w:rPr>
        <w:t xml:space="preserve"> (</w:t>
      </w:r>
      <w:r w:rsidR="0036235C" w:rsidRPr="00951A38">
        <w:rPr>
          <w:sz w:val="22"/>
          <w:szCs w:val="22"/>
        </w:rPr>
        <w:t>CEO/PI</w:t>
      </w:r>
      <w:r w:rsidRPr="00951A38">
        <w:rPr>
          <w:sz w:val="22"/>
          <w:szCs w:val="22"/>
        </w:rPr>
        <w:t xml:space="preserve">) is responsible for the entire day-to-day operations of all TRIHCI facilities and subsidiaries. In this role, the </w:t>
      </w:r>
      <w:r w:rsidR="0036235C" w:rsidRPr="00951A38">
        <w:rPr>
          <w:sz w:val="22"/>
          <w:szCs w:val="22"/>
        </w:rPr>
        <w:t>CEO/PI</w:t>
      </w:r>
      <w:r w:rsidRPr="00951A38">
        <w:rPr>
          <w:sz w:val="22"/>
          <w:szCs w:val="22"/>
        </w:rPr>
        <w:t xml:space="preserve"> is accountable for the continuing development of quality healthcare services through the establishment and perpetuation of organizational vision and mission ; strategic planning, goal establishment, and operational alignment ; sound fiscal management of organizational resources; delegation to and supervision/development of executive and professional staff; establishment of an effective organizational culture; program policy development , implementation , and compliance; and effective communication with the Board</w:t>
      </w:r>
      <w:r w:rsidR="00B47DF4" w:rsidRPr="00951A38">
        <w:rPr>
          <w:sz w:val="22"/>
          <w:szCs w:val="22"/>
        </w:rPr>
        <w:t xml:space="preserve"> of Directors</w:t>
      </w:r>
      <w:r w:rsidRPr="00951A38">
        <w:rPr>
          <w:sz w:val="22"/>
          <w:szCs w:val="22"/>
        </w:rPr>
        <w:t xml:space="preserve">, CRIHB, IHS, and other state and federal agencies as required by grant and program agreements. As the primary public representative of TRIHCI, the </w:t>
      </w:r>
      <w:r w:rsidR="0036235C" w:rsidRPr="00951A38">
        <w:rPr>
          <w:sz w:val="22"/>
          <w:szCs w:val="22"/>
        </w:rPr>
        <w:t>CEO/PI</w:t>
      </w:r>
      <w:r w:rsidRPr="00951A38">
        <w:rPr>
          <w:sz w:val="22"/>
          <w:szCs w:val="22"/>
        </w:rPr>
        <w:t xml:space="preserve"> is required to communicate effectively, to establish rapport with patients and their families, and to be sensitive to the needs of the local Indian community, its cultures, </w:t>
      </w:r>
      <w:r w:rsidR="001F2605" w:rsidRPr="00951A38">
        <w:rPr>
          <w:sz w:val="22"/>
          <w:szCs w:val="22"/>
        </w:rPr>
        <w:t>traditions,</w:t>
      </w:r>
      <w:r w:rsidRPr="00951A38">
        <w:rPr>
          <w:sz w:val="22"/>
          <w:szCs w:val="22"/>
        </w:rPr>
        <w:t xml:space="preserve"> behavior patterns and </w:t>
      </w:r>
      <w:r w:rsidR="001F2605" w:rsidRPr="00951A38">
        <w:rPr>
          <w:sz w:val="22"/>
          <w:szCs w:val="22"/>
        </w:rPr>
        <w:t>background.</w:t>
      </w:r>
    </w:p>
    <w:p w14:paraId="48CA1B53" w14:textId="77777777" w:rsidR="00595672" w:rsidRPr="00951A38" w:rsidRDefault="00595672" w:rsidP="00595672">
      <w:pPr>
        <w:jc w:val="both"/>
        <w:rPr>
          <w:b/>
          <w:sz w:val="22"/>
          <w:szCs w:val="22"/>
        </w:rPr>
      </w:pPr>
    </w:p>
    <w:p w14:paraId="346F4A1D" w14:textId="2903BF33" w:rsidR="00595672" w:rsidRDefault="00595672" w:rsidP="00595672">
      <w:pPr>
        <w:jc w:val="both"/>
        <w:rPr>
          <w:b/>
          <w:sz w:val="22"/>
          <w:szCs w:val="22"/>
        </w:rPr>
      </w:pPr>
      <w:r w:rsidRPr="00951A38">
        <w:rPr>
          <w:b/>
          <w:sz w:val="22"/>
          <w:szCs w:val="22"/>
        </w:rPr>
        <w:t>Essential Duties and Responsibilities:</w:t>
      </w:r>
    </w:p>
    <w:p w14:paraId="7195DD1D" w14:textId="77777777" w:rsidR="00951A38" w:rsidRPr="00951A38" w:rsidRDefault="00951A38" w:rsidP="00595672">
      <w:pPr>
        <w:jc w:val="both"/>
        <w:rPr>
          <w:b/>
          <w:sz w:val="22"/>
          <w:szCs w:val="22"/>
        </w:rPr>
      </w:pPr>
    </w:p>
    <w:p w14:paraId="2C7AFDF9" w14:textId="77777777" w:rsidR="00595672" w:rsidRPr="00951A38" w:rsidRDefault="00595672" w:rsidP="00CB7305">
      <w:pPr>
        <w:pStyle w:val="ListParagraph"/>
        <w:numPr>
          <w:ilvl w:val="0"/>
          <w:numId w:val="9"/>
        </w:numPr>
        <w:jc w:val="both"/>
        <w:rPr>
          <w:sz w:val="22"/>
          <w:szCs w:val="22"/>
        </w:rPr>
      </w:pPr>
      <w:r w:rsidRPr="00951A38">
        <w:rPr>
          <w:sz w:val="22"/>
          <w:szCs w:val="22"/>
        </w:rPr>
        <w:t>Administer all programs and associated entities for TRIHCI on a day-to-day basis, and in accordance with applicable policies, procedures, and standards.</w:t>
      </w:r>
    </w:p>
    <w:p w14:paraId="056DFF38" w14:textId="77777777" w:rsidR="00595672" w:rsidRPr="00951A38" w:rsidRDefault="00595672" w:rsidP="00595672">
      <w:pPr>
        <w:pStyle w:val="ListParagraph"/>
        <w:numPr>
          <w:ilvl w:val="0"/>
          <w:numId w:val="9"/>
        </w:numPr>
        <w:jc w:val="both"/>
        <w:rPr>
          <w:sz w:val="22"/>
          <w:szCs w:val="22"/>
        </w:rPr>
      </w:pPr>
      <w:r w:rsidRPr="00951A38">
        <w:rPr>
          <w:sz w:val="22"/>
          <w:szCs w:val="22"/>
        </w:rPr>
        <w:t xml:space="preserve">Deliver and coordinate the delivery of standardized reports concerning financial, strategic, compliance, personnel, clinical performance, and other issues </w:t>
      </w:r>
      <w:r w:rsidR="001F2605" w:rsidRPr="00951A38">
        <w:rPr>
          <w:sz w:val="22"/>
          <w:szCs w:val="22"/>
        </w:rPr>
        <w:t>or concerns</w:t>
      </w:r>
      <w:r w:rsidRPr="00951A38">
        <w:rPr>
          <w:sz w:val="22"/>
          <w:szCs w:val="22"/>
        </w:rPr>
        <w:t xml:space="preserve"> to the Board of Directors (Board) </w:t>
      </w:r>
      <w:proofErr w:type="gramStart"/>
      <w:r w:rsidRPr="00951A38">
        <w:rPr>
          <w:sz w:val="22"/>
          <w:szCs w:val="22"/>
        </w:rPr>
        <w:t>on a monthly basis</w:t>
      </w:r>
      <w:proofErr w:type="gramEnd"/>
      <w:r w:rsidRPr="00951A38">
        <w:rPr>
          <w:sz w:val="22"/>
          <w:szCs w:val="22"/>
        </w:rPr>
        <w:t>; to IHS/CRIHB on a quarterly basis; and to other entities as required.</w:t>
      </w:r>
    </w:p>
    <w:p w14:paraId="67E4BEF0" w14:textId="77777777" w:rsidR="00595672" w:rsidRPr="00951A38" w:rsidRDefault="00595672" w:rsidP="00595672">
      <w:pPr>
        <w:pStyle w:val="ListParagraph"/>
        <w:numPr>
          <w:ilvl w:val="0"/>
          <w:numId w:val="9"/>
        </w:numPr>
        <w:jc w:val="both"/>
        <w:rPr>
          <w:sz w:val="22"/>
          <w:szCs w:val="22"/>
        </w:rPr>
      </w:pPr>
      <w:r w:rsidRPr="00951A38">
        <w:rPr>
          <w:sz w:val="22"/>
          <w:szCs w:val="22"/>
        </w:rPr>
        <w:t>Work closely with the Board and Board Committees to create, revise, update, and implement policies, procedures, and strategic initiatives to govern TRIHC</w:t>
      </w:r>
      <w:r w:rsidR="008F4309" w:rsidRPr="00951A38">
        <w:rPr>
          <w:sz w:val="22"/>
          <w:szCs w:val="22"/>
        </w:rPr>
        <w:t>I.</w:t>
      </w:r>
    </w:p>
    <w:p w14:paraId="4D7DF4D9" w14:textId="77777777" w:rsidR="00595672" w:rsidRPr="00951A38" w:rsidRDefault="00595672" w:rsidP="00595672">
      <w:pPr>
        <w:pStyle w:val="ListParagraph"/>
        <w:numPr>
          <w:ilvl w:val="0"/>
          <w:numId w:val="9"/>
        </w:numPr>
        <w:jc w:val="both"/>
        <w:rPr>
          <w:sz w:val="22"/>
          <w:szCs w:val="22"/>
        </w:rPr>
      </w:pPr>
      <w:r w:rsidRPr="00951A38">
        <w:rPr>
          <w:sz w:val="22"/>
          <w:szCs w:val="22"/>
        </w:rPr>
        <w:t>Ensure the development of effective internal systems for the delivery of quality healthcare options, case management, and continuity of care to best serve local patient needs.</w:t>
      </w:r>
    </w:p>
    <w:p w14:paraId="742705BE" w14:textId="77777777" w:rsidR="00595672" w:rsidRPr="00951A38" w:rsidRDefault="00595672" w:rsidP="00595672">
      <w:pPr>
        <w:pStyle w:val="ListParagraph"/>
        <w:numPr>
          <w:ilvl w:val="0"/>
          <w:numId w:val="9"/>
        </w:numPr>
        <w:jc w:val="both"/>
        <w:rPr>
          <w:sz w:val="22"/>
          <w:szCs w:val="22"/>
        </w:rPr>
      </w:pPr>
      <w:r w:rsidRPr="00951A38">
        <w:rPr>
          <w:sz w:val="22"/>
          <w:szCs w:val="22"/>
        </w:rPr>
        <w:t>Serve as a direct liaison and point-of-contact for communication and correspondence between TRIHCI and IHS, CRI</w:t>
      </w:r>
      <w:r w:rsidR="001F2605" w:rsidRPr="00951A38">
        <w:rPr>
          <w:sz w:val="22"/>
          <w:szCs w:val="22"/>
        </w:rPr>
        <w:t>H</w:t>
      </w:r>
      <w:r w:rsidRPr="00951A38">
        <w:rPr>
          <w:sz w:val="22"/>
          <w:szCs w:val="22"/>
        </w:rPr>
        <w:t>B, the State of California, and other local, state, and federal entities.</w:t>
      </w:r>
    </w:p>
    <w:p w14:paraId="18142CDB" w14:textId="77777777" w:rsidR="00595672" w:rsidRPr="00951A38" w:rsidRDefault="00595672" w:rsidP="00595672">
      <w:pPr>
        <w:pStyle w:val="ListParagraph"/>
        <w:numPr>
          <w:ilvl w:val="0"/>
          <w:numId w:val="9"/>
        </w:numPr>
        <w:jc w:val="both"/>
        <w:rPr>
          <w:sz w:val="22"/>
          <w:szCs w:val="22"/>
        </w:rPr>
      </w:pPr>
      <w:r w:rsidRPr="00951A38">
        <w:rPr>
          <w:sz w:val="22"/>
          <w:szCs w:val="22"/>
        </w:rPr>
        <w:t xml:space="preserve">Work to develop, modify, and execute TRIHCI's strategic plan, </w:t>
      </w:r>
      <w:r w:rsidR="001F2605" w:rsidRPr="00951A38">
        <w:rPr>
          <w:sz w:val="22"/>
          <w:szCs w:val="22"/>
        </w:rPr>
        <w:t>including effective staffing</w:t>
      </w:r>
      <w:r w:rsidRPr="00951A38">
        <w:rPr>
          <w:sz w:val="22"/>
          <w:szCs w:val="22"/>
        </w:rPr>
        <w:t xml:space="preserve">, operational development, sound fiscal </w:t>
      </w:r>
      <w:r w:rsidR="001F2605" w:rsidRPr="00951A38">
        <w:rPr>
          <w:sz w:val="22"/>
          <w:szCs w:val="22"/>
        </w:rPr>
        <w:t>management,</w:t>
      </w:r>
      <w:r w:rsidRPr="00951A38">
        <w:rPr>
          <w:sz w:val="22"/>
          <w:szCs w:val="22"/>
        </w:rPr>
        <w:t xml:space="preserve"> and customer service dimensions. </w:t>
      </w:r>
    </w:p>
    <w:p w14:paraId="59099783" w14:textId="77777777" w:rsidR="00595672" w:rsidRPr="00951A38" w:rsidRDefault="00595672" w:rsidP="00595672">
      <w:pPr>
        <w:pStyle w:val="ListParagraph"/>
        <w:numPr>
          <w:ilvl w:val="0"/>
          <w:numId w:val="9"/>
        </w:numPr>
        <w:jc w:val="both"/>
        <w:rPr>
          <w:sz w:val="22"/>
          <w:szCs w:val="22"/>
        </w:rPr>
      </w:pPr>
      <w:r w:rsidRPr="00951A38">
        <w:rPr>
          <w:sz w:val="22"/>
          <w:szCs w:val="22"/>
        </w:rPr>
        <w:t>Write and coordinate the preparation of grants and applications to improve TRIHCI' s funding and budget structure in accordance with local health needs.</w:t>
      </w:r>
    </w:p>
    <w:p w14:paraId="60066124" w14:textId="77777777" w:rsidR="00595672" w:rsidRPr="00951A38" w:rsidRDefault="00595672" w:rsidP="00595672">
      <w:pPr>
        <w:pStyle w:val="ListParagraph"/>
        <w:numPr>
          <w:ilvl w:val="0"/>
          <w:numId w:val="9"/>
        </w:numPr>
        <w:jc w:val="both"/>
        <w:rPr>
          <w:sz w:val="22"/>
          <w:szCs w:val="22"/>
        </w:rPr>
      </w:pPr>
      <w:r w:rsidRPr="00951A38">
        <w:rPr>
          <w:sz w:val="22"/>
          <w:szCs w:val="22"/>
        </w:rPr>
        <w:t xml:space="preserve">Exercise direct supervision of all Department Heads at TRIHCI, including elements of orientation and training, employee </w:t>
      </w:r>
      <w:r w:rsidR="001F2605" w:rsidRPr="00951A38">
        <w:rPr>
          <w:sz w:val="22"/>
          <w:szCs w:val="22"/>
        </w:rPr>
        <w:t>relations,</w:t>
      </w:r>
      <w:r w:rsidRPr="00951A38">
        <w:rPr>
          <w:sz w:val="22"/>
          <w:szCs w:val="22"/>
        </w:rPr>
        <w:t xml:space="preserve"> program development, holding Executive Leadership Team meetings, monitoring staff attendance, delivering performance evaluations, and any other activities relating to the supervision of employees.</w:t>
      </w:r>
    </w:p>
    <w:p w14:paraId="6FC99923" w14:textId="77777777" w:rsidR="00595672" w:rsidRPr="00951A38" w:rsidRDefault="00595672" w:rsidP="00595672">
      <w:pPr>
        <w:pStyle w:val="ListParagraph"/>
        <w:numPr>
          <w:ilvl w:val="0"/>
          <w:numId w:val="9"/>
        </w:numPr>
        <w:jc w:val="both"/>
        <w:rPr>
          <w:sz w:val="22"/>
          <w:szCs w:val="22"/>
        </w:rPr>
      </w:pPr>
      <w:r w:rsidRPr="00951A38">
        <w:rPr>
          <w:sz w:val="22"/>
          <w:szCs w:val="22"/>
        </w:rPr>
        <w:t>Exercise explicit stewardship for the resources of TR</w:t>
      </w:r>
      <w:r w:rsidR="00104F00" w:rsidRPr="00951A38">
        <w:rPr>
          <w:sz w:val="22"/>
          <w:szCs w:val="22"/>
        </w:rPr>
        <w:t>I</w:t>
      </w:r>
      <w:r w:rsidRPr="00951A38">
        <w:rPr>
          <w:sz w:val="22"/>
          <w:szCs w:val="22"/>
        </w:rPr>
        <w:t xml:space="preserve">HCI, including review and authorization of purchase </w:t>
      </w:r>
      <w:r w:rsidR="001F2605" w:rsidRPr="00951A38">
        <w:rPr>
          <w:sz w:val="22"/>
          <w:szCs w:val="22"/>
        </w:rPr>
        <w:t>requisitions,</w:t>
      </w:r>
      <w:r w:rsidRPr="00951A38">
        <w:rPr>
          <w:sz w:val="22"/>
          <w:szCs w:val="22"/>
        </w:rPr>
        <w:t xml:space="preserve"> check signing, and budgetary guidance to Department Heads.</w:t>
      </w:r>
    </w:p>
    <w:p w14:paraId="2404C59C" w14:textId="77777777" w:rsidR="00595672" w:rsidRPr="00951A38" w:rsidRDefault="00595672" w:rsidP="00595672">
      <w:pPr>
        <w:pStyle w:val="ListParagraph"/>
        <w:numPr>
          <w:ilvl w:val="0"/>
          <w:numId w:val="9"/>
        </w:numPr>
        <w:jc w:val="both"/>
        <w:rPr>
          <w:sz w:val="22"/>
          <w:szCs w:val="22"/>
        </w:rPr>
      </w:pPr>
      <w:r w:rsidRPr="00951A38">
        <w:rPr>
          <w:sz w:val="22"/>
          <w:szCs w:val="22"/>
        </w:rPr>
        <w:lastRenderedPageBreak/>
        <w:t xml:space="preserve">Receive, facilitate, and communicate information on current developments in the healthcare field relating to TRIHCI including maintenance of relevant memberships and response to alerts, requests for information, funding </w:t>
      </w:r>
      <w:r w:rsidR="001F2605" w:rsidRPr="00951A38">
        <w:rPr>
          <w:sz w:val="22"/>
          <w:szCs w:val="22"/>
        </w:rPr>
        <w:t>opportunities,</w:t>
      </w:r>
      <w:r w:rsidRPr="00951A38">
        <w:rPr>
          <w:sz w:val="22"/>
          <w:szCs w:val="22"/>
        </w:rPr>
        <w:t xml:space="preserve"> audit and compliance requests, </w:t>
      </w:r>
      <w:r w:rsidR="001F2605" w:rsidRPr="00951A38">
        <w:rPr>
          <w:sz w:val="22"/>
          <w:szCs w:val="22"/>
        </w:rPr>
        <w:t>and other</w:t>
      </w:r>
      <w:r w:rsidRPr="00951A38">
        <w:rPr>
          <w:sz w:val="22"/>
          <w:szCs w:val="22"/>
        </w:rPr>
        <w:t xml:space="preserve"> correspondence.</w:t>
      </w:r>
    </w:p>
    <w:p w14:paraId="661DA8BE" w14:textId="77777777" w:rsidR="00595672" w:rsidRPr="00951A38" w:rsidRDefault="00595672" w:rsidP="00595672">
      <w:pPr>
        <w:pStyle w:val="ListParagraph"/>
        <w:numPr>
          <w:ilvl w:val="0"/>
          <w:numId w:val="9"/>
        </w:numPr>
        <w:jc w:val="both"/>
        <w:rPr>
          <w:sz w:val="22"/>
          <w:szCs w:val="22"/>
        </w:rPr>
      </w:pPr>
      <w:r w:rsidRPr="00951A38">
        <w:rPr>
          <w:sz w:val="22"/>
          <w:szCs w:val="22"/>
        </w:rPr>
        <w:t>Contribute to annual reviews of TRIHCI' s compensation and benefits plans, including benefits options, salary scale research and administration, and other related items based on the budgets for each given year.</w:t>
      </w:r>
    </w:p>
    <w:p w14:paraId="1ADF6E45" w14:textId="77777777" w:rsidR="00595672" w:rsidRPr="00951A38" w:rsidRDefault="00595672" w:rsidP="00595672">
      <w:pPr>
        <w:pStyle w:val="ListParagraph"/>
        <w:numPr>
          <w:ilvl w:val="0"/>
          <w:numId w:val="9"/>
        </w:numPr>
        <w:jc w:val="both"/>
        <w:rPr>
          <w:sz w:val="22"/>
          <w:szCs w:val="22"/>
        </w:rPr>
      </w:pPr>
      <w:r w:rsidRPr="00951A38">
        <w:rPr>
          <w:sz w:val="22"/>
          <w:szCs w:val="22"/>
        </w:rPr>
        <w:t>Oversee the development and implementation of all agreements for TRIHCI, including MOUs/MOAs with contract providers, volunteers, organizations, linkage agreements, vendor agreements, and other agreements.</w:t>
      </w:r>
    </w:p>
    <w:p w14:paraId="08962077" w14:textId="77777777" w:rsidR="00595672" w:rsidRPr="00951A38" w:rsidRDefault="00595672" w:rsidP="00595672">
      <w:pPr>
        <w:pStyle w:val="ListParagraph"/>
        <w:numPr>
          <w:ilvl w:val="0"/>
          <w:numId w:val="9"/>
        </w:numPr>
        <w:jc w:val="both"/>
        <w:rPr>
          <w:sz w:val="22"/>
          <w:szCs w:val="22"/>
        </w:rPr>
      </w:pPr>
      <w:r w:rsidRPr="00951A38">
        <w:rPr>
          <w:sz w:val="22"/>
          <w:szCs w:val="22"/>
        </w:rPr>
        <w:t>Serve as the primary point of public relations to the Tule River Indian and Porterville communities, including oversight of sponsorships, donations, and TRIHCI'</w:t>
      </w:r>
      <w:r w:rsidR="001F2605" w:rsidRPr="00951A38">
        <w:rPr>
          <w:sz w:val="22"/>
          <w:szCs w:val="22"/>
        </w:rPr>
        <w:t>s</w:t>
      </w:r>
      <w:r w:rsidRPr="00951A38">
        <w:rPr>
          <w:sz w:val="22"/>
          <w:szCs w:val="22"/>
        </w:rPr>
        <w:t xml:space="preserve"> presence at local events.</w:t>
      </w:r>
    </w:p>
    <w:p w14:paraId="02682F14" w14:textId="77777777" w:rsidR="00595672" w:rsidRPr="00951A38" w:rsidRDefault="00595672" w:rsidP="00595672">
      <w:pPr>
        <w:pStyle w:val="ListParagraph"/>
        <w:numPr>
          <w:ilvl w:val="0"/>
          <w:numId w:val="9"/>
        </w:numPr>
        <w:jc w:val="both"/>
        <w:rPr>
          <w:sz w:val="22"/>
          <w:szCs w:val="22"/>
        </w:rPr>
      </w:pPr>
      <w:r w:rsidRPr="00951A38">
        <w:rPr>
          <w:sz w:val="22"/>
          <w:szCs w:val="22"/>
        </w:rPr>
        <w:t>Actively participate in opportunities for continuing education, networking, and quality improvement including quarterly meetings, trainings, and other events.</w:t>
      </w:r>
    </w:p>
    <w:p w14:paraId="71E2CE6E" w14:textId="77777777" w:rsidR="00595672" w:rsidRPr="00951A38" w:rsidRDefault="00595672" w:rsidP="001C5BCD">
      <w:pPr>
        <w:pStyle w:val="ListParagraph"/>
        <w:numPr>
          <w:ilvl w:val="0"/>
          <w:numId w:val="9"/>
        </w:numPr>
        <w:rPr>
          <w:sz w:val="22"/>
          <w:szCs w:val="22"/>
        </w:rPr>
      </w:pPr>
      <w:r w:rsidRPr="00951A38">
        <w:rPr>
          <w:sz w:val="22"/>
          <w:szCs w:val="22"/>
        </w:rPr>
        <w:t>Develop and oversee the establishment of local staff committees and workgroups to further the interests of TRIHCI, including the</w:t>
      </w:r>
      <w:r w:rsidR="00F82045" w:rsidRPr="00951A38">
        <w:rPr>
          <w:sz w:val="22"/>
          <w:szCs w:val="22"/>
        </w:rPr>
        <w:t xml:space="preserve"> </w:t>
      </w:r>
      <w:r w:rsidR="00B47DF4" w:rsidRPr="00951A38">
        <w:rPr>
          <w:sz w:val="22"/>
          <w:szCs w:val="22"/>
        </w:rPr>
        <w:t xml:space="preserve">PRC </w:t>
      </w:r>
      <w:r w:rsidRPr="00951A38">
        <w:rPr>
          <w:sz w:val="22"/>
          <w:szCs w:val="22"/>
        </w:rPr>
        <w:t>Clinical Review Committee, Safety Committee, Medical Provider 's Group, Clinical Applications Team, and others.</w:t>
      </w:r>
    </w:p>
    <w:p w14:paraId="68882A75" w14:textId="77777777" w:rsidR="00951A38" w:rsidRPr="00951A38" w:rsidRDefault="00951A38" w:rsidP="00595672">
      <w:pPr>
        <w:jc w:val="both"/>
        <w:rPr>
          <w:b/>
          <w:sz w:val="22"/>
          <w:szCs w:val="22"/>
        </w:rPr>
      </w:pPr>
    </w:p>
    <w:p w14:paraId="1FBB3800" w14:textId="0FCACAF7" w:rsidR="00595672" w:rsidRDefault="001F2605" w:rsidP="00595672">
      <w:pPr>
        <w:jc w:val="both"/>
        <w:rPr>
          <w:b/>
          <w:sz w:val="22"/>
          <w:szCs w:val="22"/>
        </w:rPr>
      </w:pPr>
      <w:r w:rsidRPr="00951A38">
        <w:rPr>
          <w:b/>
          <w:sz w:val="22"/>
          <w:szCs w:val="22"/>
        </w:rPr>
        <w:t>Additional Responsibilities</w:t>
      </w:r>
      <w:r w:rsidR="00595672" w:rsidRPr="00951A38">
        <w:rPr>
          <w:b/>
          <w:sz w:val="22"/>
          <w:szCs w:val="22"/>
        </w:rPr>
        <w:t xml:space="preserve"> may include:</w:t>
      </w:r>
    </w:p>
    <w:p w14:paraId="6A0779B4" w14:textId="77777777" w:rsidR="00951A38" w:rsidRPr="00951A38" w:rsidRDefault="00951A38" w:rsidP="00595672">
      <w:pPr>
        <w:jc w:val="both"/>
        <w:rPr>
          <w:b/>
          <w:sz w:val="22"/>
          <w:szCs w:val="22"/>
        </w:rPr>
      </w:pPr>
    </w:p>
    <w:p w14:paraId="6C602DF1" w14:textId="77777777" w:rsidR="00595672" w:rsidRPr="00951A38" w:rsidRDefault="00595672" w:rsidP="00595672">
      <w:pPr>
        <w:pStyle w:val="ListParagraph"/>
        <w:numPr>
          <w:ilvl w:val="0"/>
          <w:numId w:val="10"/>
        </w:numPr>
        <w:jc w:val="both"/>
        <w:rPr>
          <w:sz w:val="22"/>
          <w:szCs w:val="22"/>
        </w:rPr>
      </w:pPr>
      <w:r w:rsidRPr="00951A38">
        <w:rPr>
          <w:sz w:val="22"/>
          <w:szCs w:val="22"/>
        </w:rPr>
        <w:t>Coordinate and/or direct regular staff meetings and trainings.</w:t>
      </w:r>
    </w:p>
    <w:p w14:paraId="40CF5D81" w14:textId="77777777" w:rsidR="00595672" w:rsidRPr="00951A38" w:rsidRDefault="00595672" w:rsidP="00595672">
      <w:pPr>
        <w:pStyle w:val="ListParagraph"/>
        <w:numPr>
          <w:ilvl w:val="0"/>
          <w:numId w:val="10"/>
        </w:numPr>
        <w:jc w:val="both"/>
        <w:rPr>
          <w:sz w:val="22"/>
          <w:szCs w:val="22"/>
        </w:rPr>
      </w:pPr>
      <w:r w:rsidRPr="00951A38">
        <w:rPr>
          <w:sz w:val="22"/>
          <w:szCs w:val="22"/>
        </w:rPr>
        <w:t xml:space="preserve">Perform </w:t>
      </w:r>
      <w:r w:rsidR="001F2605" w:rsidRPr="00951A38">
        <w:rPr>
          <w:sz w:val="22"/>
          <w:szCs w:val="22"/>
        </w:rPr>
        <w:t>other</w:t>
      </w:r>
      <w:r w:rsidRPr="00951A38">
        <w:rPr>
          <w:sz w:val="22"/>
          <w:szCs w:val="22"/>
        </w:rPr>
        <w:t xml:space="preserve"> duties as assigned by the Board</w:t>
      </w:r>
      <w:r w:rsidR="00B47DF4" w:rsidRPr="00951A38">
        <w:rPr>
          <w:sz w:val="22"/>
          <w:szCs w:val="22"/>
        </w:rPr>
        <w:t xml:space="preserve"> of Directors</w:t>
      </w:r>
      <w:r w:rsidRPr="00951A38">
        <w:rPr>
          <w:sz w:val="22"/>
          <w:szCs w:val="22"/>
        </w:rPr>
        <w:t>.</w:t>
      </w:r>
    </w:p>
    <w:p w14:paraId="6E42E784" w14:textId="77777777" w:rsidR="00595672" w:rsidRPr="00951A38" w:rsidRDefault="00595672" w:rsidP="00595672">
      <w:pPr>
        <w:jc w:val="both"/>
        <w:rPr>
          <w:b/>
          <w:sz w:val="22"/>
          <w:szCs w:val="22"/>
        </w:rPr>
      </w:pPr>
    </w:p>
    <w:p w14:paraId="17B8A200" w14:textId="77777777" w:rsidR="00595672" w:rsidRPr="00951A38" w:rsidRDefault="00595672" w:rsidP="00595672">
      <w:pPr>
        <w:jc w:val="both"/>
        <w:rPr>
          <w:i/>
          <w:sz w:val="22"/>
          <w:szCs w:val="22"/>
        </w:rPr>
      </w:pPr>
      <w:r w:rsidRPr="00951A38">
        <w:rPr>
          <w:i/>
          <w:sz w:val="22"/>
          <w:szCs w:val="22"/>
        </w:rPr>
        <w:t xml:space="preserve">Qualifications: To perform this job successfully, an individual must be able to perform each essential duty </w:t>
      </w:r>
      <w:r w:rsidR="001F2605" w:rsidRPr="00951A38">
        <w:rPr>
          <w:i/>
          <w:sz w:val="22"/>
          <w:szCs w:val="22"/>
        </w:rPr>
        <w:t>satisfactorily.</w:t>
      </w:r>
      <w:r w:rsidRPr="00951A38">
        <w:rPr>
          <w:i/>
          <w:sz w:val="22"/>
          <w:szCs w:val="22"/>
        </w:rPr>
        <w:t xml:space="preserve"> The requirements listed here are representative of the knowledge, skills, and/or abilities required. In accordance with the Americans with Disabilities Act (ADA), reasonable accommodations may be made to enable individuals with disabilities to perform the essential functions. </w:t>
      </w:r>
    </w:p>
    <w:p w14:paraId="212B94F9" w14:textId="77777777" w:rsidR="00595672" w:rsidRPr="00951A38" w:rsidRDefault="00595672" w:rsidP="00595672">
      <w:pPr>
        <w:jc w:val="both"/>
        <w:rPr>
          <w:b/>
          <w:sz w:val="22"/>
          <w:szCs w:val="22"/>
        </w:rPr>
      </w:pPr>
    </w:p>
    <w:p w14:paraId="0C0110BC" w14:textId="71D92B7C" w:rsidR="00595672" w:rsidRDefault="00595672" w:rsidP="00595672">
      <w:pPr>
        <w:jc w:val="both"/>
        <w:rPr>
          <w:b/>
          <w:sz w:val="22"/>
          <w:szCs w:val="22"/>
        </w:rPr>
      </w:pPr>
      <w:r w:rsidRPr="00951A38">
        <w:rPr>
          <w:b/>
          <w:sz w:val="22"/>
          <w:szCs w:val="22"/>
        </w:rPr>
        <w:t>Knowledge, Skills, and Abilities</w:t>
      </w:r>
    </w:p>
    <w:p w14:paraId="1892D9C7" w14:textId="77777777" w:rsidR="00951A38" w:rsidRPr="00951A38" w:rsidRDefault="00951A38" w:rsidP="00595672">
      <w:pPr>
        <w:jc w:val="both"/>
        <w:rPr>
          <w:b/>
          <w:sz w:val="22"/>
          <w:szCs w:val="22"/>
        </w:rPr>
      </w:pPr>
    </w:p>
    <w:p w14:paraId="1FEBA343" w14:textId="77777777" w:rsidR="00595672" w:rsidRPr="00951A38" w:rsidRDefault="00595672" w:rsidP="00595672">
      <w:pPr>
        <w:pStyle w:val="ListParagraph"/>
        <w:numPr>
          <w:ilvl w:val="0"/>
          <w:numId w:val="11"/>
        </w:numPr>
        <w:jc w:val="both"/>
        <w:rPr>
          <w:sz w:val="22"/>
          <w:szCs w:val="22"/>
        </w:rPr>
      </w:pPr>
      <w:r w:rsidRPr="00951A38">
        <w:rPr>
          <w:sz w:val="22"/>
          <w:szCs w:val="22"/>
        </w:rPr>
        <w:t xml:space="preserve">Comprehensive knowledge of IHS/638 Contracting Programs and organizational </w:t>
      </w:r>
      <w:r w:rsidR="001F2605" w:rsidRPr="00951A38">
        <w:rPr>
          <w:sz w:val="22"/>
          <w:szCs w:val="22"/>
        </w:rPr>
        <w:t>structure, tribal</w:t>
      </w:r>
      <w:r w:rsidRPr="00951A38">
        <w:rPr>
          <w:sz w:val="22"/>
          <w:szCs w:val="22"/>
        </w:rPr>
        <w:t xml:space="preserve"> </w:t>
      </w:r>
      <w:r w:rsidR="001F2605" w:rsidRPr="00951A38">
        <w:rPr>
          <w:sz w:val="22"/>
          <w:szCs w:val="22"/>
        </w:rPr>
        <w:t>involvement,</w:t>
      </w:r>
      <w:r w:rsidRPr="00951A38">
        <w:rPr>
          <w:sz w:val="22"/>
          <w:szCs w:val="22"/>
        </w:rPr>
        <w:t xml:space="preserve"> budget administration, program analysis and support services to develop solutions to managerial and administrative problems. </w:t>
      </w:r>
    </w:p>
    <w:p w14:paraId="2DE30633" w14:textId="77777777" w:rsidR="00595672" w:rsidRPr="00951A38" w:rsidRDefault="00595672" w:rsidP="00595672">
      <w:pPr>
        <w:pStyle w:val="ListParagraph"/>
        <w:numPr>
          <w:ilvl w:val="0"/>
          <w:numId w:val="11"/>
        </w:numPr>
        <w:jc w:val="both"/>
        <w:rPr>
          <w:sz w:val="22"/>
          <w:szCs w:val="22"/>
        </w:rPr>
      </w:pPr>
      <w:r w:rsidRPr="00951A38">
        <w:rPr>
          <w:sz w:val="22"/>
          <w:szCs w:val="22"/>
        </w:rPr>
        <w:t xml:space="preserve">Possess strong strategic planning and leadership </w:t>
      </w:r>
      <w:r w:rsidR="001F2605" w:rsidRPr="00951A38">
        <w:rPr>
          <w:sz w:val="22"/>
          <w:szCs w:val="22"/>
        </w:rPr>
        <w:t>competencies,</w:t>
      </w:r>
      <w:r w:rsidRPr="00951A38">
        <w:rPr>
          <w:sz w:val="22"/>
          <w:szCs w:val="22"/>
        </w:rPr>
        <w:t xml:space="preserve"> particularly in the areas of strategic initiative and measurement development, project </w:t>
      </w:r>
      <w:r w:rsidR="001F2605" w:rsidRPr="00951A38">
        <w:rPr>
          <w:sz w:val="22"/>
          <w:szCs w:val="22"/>
        </w:rPr>
        <w:t>management,</w:t>
      </w:r>
      <w:r w:rsidRPr="00951A38">
        <w:rPr>
          <w:sz w:val="22"/>
          <w:szCs w:val="22"/>
        </w:rPr>
        <w:t xml:space="preserve"> performance management, and employee relations.</w:t>
      </w:r>
    </w:p>
    <w:p w14:paraId="7971A997" w14:textId="77777777" w:rsidR="00595672" w:rsidRPr="00951A38" w:rsidRDefault="00595672" w:rsidP="00595672">
      <w:pPr>
        <w:pStyle w:val="ListParagraph"/>
        <w:numPr>
          <w:ilvl w:val="0"/>
          <w:numId w:val="11"/>
        </w:numPr>
        <w:jc w:val="both"/>
        <w:rPr>
          <w:sz w:val="22"/>
          <w:szCs w:val="22"/>
        </w:rPr>
      </w:pPr>
      <w:r w:rsidRPr="00951A38">
        <w:rPr>
          <w:sz w:val="22"/>
          <w:szCs w:val="22"/>
        </w:rPr>
        <w:t>Knowledge of and skill in applying a wide range of management and systems theories, principles, laws, rules, regulations and procedures sufficient to identify interrelated problems, draw conclusions, and recommend appropriate courses of action.</w:t>
      </w:r>
    </w:p>
    <w:p w14:paraId="1884089C" w14:textId="77777777" w:rsidR="00595672" w:rsidRPr="00951A38" w:rsidRDefault="00595672" w:rsidP="00595672">
      <w:pPr>
        <w:pStyle w:val="ListParagraph"/>
        <w:numPr>
          <w:ilvl w:val="0"/>
          <w:numId w:val="11"/>
        </w:numPr>
        <w:jc w:val="both"/>
        <w:rPr>
          <w:sz w:val="22"/>
          <w:szCs w:val="22"/>
        </w:rPr>
      </w:pPr>
      <w:r w:rsidRPr="00951A38">
        <w:rPr>
          <w:sz w:val="22"/>
          <w:szCs w:val="22"/>
        </w:rPr>
        <w:t>Must have good communication skills, be able to effectively communicate with diverse populations and be willing to converse openly with individuals and community entities (e.g. Tribal Council, the Elder's Council, etc.) in a variety of settings.</w:t>
      </w:r>
    </w:p>
    <w:p w14:paraId="1C4AFACD" w14:textId="77777777" w:rsidR="00595672" w:rsidRPr="00951A38" w:rsidRDefault="00595672" w:rsidP="00595672">
      <w:pPr>
        <w:pStyle w:val="ListParagraph"/>
        <w:numPr>
          <w:ilvl w:val="0"/>
          <w:numId w:val="11"/>
        </w:numPr>
        <w:jc w:val="both"/>
        <w:rPr>
          <w:sz w:val="22"/>
          <w:szCs w:val="22"/>
        </w:rPr>
      </w:pPr>
      <w:r w:rsidRPr="00951A38">
        <w:rPr>
          <w:sz w:val="22"/>
          <w:szCs w:val="22"/>
        </w:rPr>
        <w:t>Demonstrate the ability to work independently in carrying out assignments while remaining reliable and dependable.</w:t>
      </w:r>
    </w:p>
    <w:p w14:paraId="038451CF" w14:textId="77777777" w:rsidR="00595672" w:rsidRPr="00951A38" w:rsidRDefault="00595672" w:rsidP="00595672">
      <w:pPr>
        <w:pStyle w:val="ListParagraph"/>
        <w:numPr>
          <w:ilvl w:val="0"/>
          <w:numId w:val="11"/>
        </w:numPr>
        <w:jc w:val="both"/>
        <w:rPr>
          <w:sz w:val="22"/>
          <w:szCs w:val="22"/>
        </w:rPr>
      </w:pPr>
      <w:r w:rsidRPr="00951A38">
        <w:rPr>
          <w:sz w:val="22"/>
          <w:szCs w:val="22"/>
        </w:rPr>
        <w:t xml:space="preserve">Demonstrate professional competency for evidenced-based decision-making including the development of systems for statistical analysis, trend development and identification, and causal relationships. </w:t>
      </w:r>
    </w:p>
    <w:p w14:paraId="064322AF" w14:textId="77777777" w:rsidR="00595672" w:rsidRPr="00951A38" w:rsidRDefault="00595672" w:rsidP="00595672">
      <w:pPr>
        <w:pStyle w:val="ListParagraph"/>
        <w:numPr>
          <w:ilvl w:val="0"/>
          <w:numId w:val="11"/>
        </w:numPr>
        <w:jc w:val="both"/>
        <w:rPr>
          <w:sz w:val="22"/>
          <w:szCs w:val="22"/>
        </w:rPr>
      </w:pPr>
      <w:r w:rsidRPr="00951A38">
        <w:rPr>
          <w:sz w:val="22"/>
          <w:szCs w:val="22"/>
        </w:rPr>
        <w:t xml:space="preserve">Possess strong computer operation </w:t>
      </w:r>
      <w:r w:rsidR="001F2605" w:rsidRPr="00951A38">
        <w:rPr>
          <w:sz w:val="22"/>
          <w:szCs w:val="22"/>
        </w:rPr>
        <w:t>knowledge and</w:t>
      </w:r>
      <w:r w:rsidRPr="00951A38">
        <w:rPr>
          <w:sz w:val="22"/>
          <w:szCs w:val="22"/>
        </w:rPr>
        <w:t xml:space="preserve"> demonstrate a working knowledge of routine office hardware and equipment (e.g. printers, copiers, fax machines, etc.).</w:t>
      </w:r>
    </w:p>
    <w:p w14:paraId="589634B1" w14:textId="77777777" w:rsidR="00595672" w:rsidRPr="00951A38" w:rsidRDefault="00595672" w:rsidP="00595672">
      <w:pPr>
        <w:pStyle w:val="ListParagraph"/>
        <w:numPr>
          <w:ilvl w:val="0"/>
          <w:numId w:val="11"/>
        </w:numPr>
        <w:jc w:val="both"/>
        <w:rPr>
          <w:sz w:val="22"/>
          <w:szCs w:val="22"/>
        </w:rPr>
      </w:pPr>
      <w:r w:rsidRPr="00951A38">
        <w:rPr>
          <w:sz w:val="22"/>
          <w:szCs w:val="22"/>
        </w:rPr>
        <w:t>Must demonstrate the ability to maintain accurate records and prepare clear and accurate reports for informational, auditing, and operational use, including capacities for attention to detail and for reviewing and verifying accuracy of data.</w:t>
      </w:r>
    </w:p>
    <w:p w14:paraId="15704F15" w14:textId="77777777" w:rsidR="00595672" w:rsidRPr="00951A38" w:rsidRDefault="001F2605" w:rsidP="00595672">
      <w:pPr>
        <w:pStyle w:val="ListParagraph"/>
        <w:numPr>
          <w:ilvl w:val="0"/>
          <w:numId w:val="11"/>
        </w:numPr>
        <w:jc w:val="both"/>
        <w:rPr>
          <w:sz w:val="22"/>
          <w:szCs w:val="22"/>
        </w:rPr>
      </w:pPr>
      <w:r w:rsidRPr="00951A38">
        <w:rPr>
          <w:sz w:val="22"/>
          <w:szCs w:val="22"/>
        </w:rPr>
        <w:t>Possess the</w:t>
      </w:r>
      <w:r w:rsidR="00595672" w:rsidRPr="00951A38">
        <w:rPr>
          <w:sz w:val="22"/>
          <w:szCs w:val="22"/>
        </w:rPr>
        <w:t xml:space="preserve"> ability to </w:t>
      </w:r>
      <w:r w:rsidRPr="00951A38">
        <w:rPr>
          <w:sz w:val="22"/>
          <w:szCs w:val="22"/>
        </w:rPr>
        <w:t>organize and</w:t>
      </w:r>
      <w:r w:rsidR="00595672" w:rsidRPr="00951A38">
        <w:rPr>
          <w:sz w:val="22"/>
          <w:szCs w:val="22"/>
        </w:rPr>
        <w:t xml:space="preserve"> follow </w:t>
      </w:r>
      <w:r w:rsidRPr="00951A38">
        <w:rPr>
          <w:sz w:val="22"/>
          <w:szCs w:val="22"/>
        </w:rPr>
        <w:t>one’s own work schedule</w:t>
      </w:r>
      <w:r w:rsidR="00595672" w:rsidRPr="00951A38">
        <w:rPr>
          <w:sz w:val="22"/>
          <w:szCs w:val="22"/>
        </w:rPr>
        <w:t xml:space="preserve"> (i.e. setting </w:t>
      </w:r>
      <w:r w:rsidRPr="00951A38">
        <w:rPr>
          <w:sz w:val="22"/>
          <w:szCs w:val="22"/>
        </w:rPr>
        <w:t>priorities, being</w:t>
      </w:r>
      <w:r w:rsidR="00595672" w:rsidRPr="00951A38">
        <w:rPr>
          <w:sz w:val="22"/>
          <w:szCs w:val="22"/>
        </w:rPr>
        <w:t xml:space="preserve"> available during work hours, and meeting critical deadlines).</w:t>
      </w:r>
    </w:p>
    <w:p w14:paraId="109697DF" w14:textId="77777777" w:rsidR="00595672" w:rsidRPr="00951A38" w:rsidRDefault="00595672" w:rsidP="00595672">
      <w:pPr>
        <w:pStyle w:val="ListParagraph"/>
        <w:numPr>
          <w:ilvl w:val="0"/>
          <w:numId w:val="11"/>
        </w:numPr>
        <w:jc w:val="both"/>
        <w:rPr>
          <w:sz w:val="22"/>
          <w:szCs w:val="22"/>
        </w:rPr>
      </w:pPr>
      <w:r w:rsidRPr="00951A38">
        <w:rPr>
          <w:sz w:val="22"/>
          <w:szCs w:val="22"/>
        </w:rPr>
        <w:t>Possess the ability to perform well in and lead group problem-solving situations and use reason even when dealing with highly emotional topics.</w:t>
      </w:r>
    </w:p>
    <w:p w14:paraId="7C4D052C" w14:textId="77777777" w:rsidR="00595672" w:rsidRPr="00951A38" w:rsidRDefault="00595672" w:rsidP="00595672">
      <w:pPr>
        <w:pStyle w:val="ListParagraph"/>
        <w:numPr>
          <w:ilvl w:val="0"/>
          <w:numId w:val="11"/>
        </w:numPr>
        <w:jc w:val="both"/>
        <w:rPr>
          <w:sz w:val="22"/>
          <w:szCs w:val="22"/>
        </w:rPr>
      </w:pPr>
      <w:r w:rsidRPr="00951A38">
        <w:rPr>
          <w:sz w:val="22"/>
          <w:szCs w:val="22"/>
        </w:rPr>
        <w:lastRenderedPageBreak/>
        <w:t>Ability to establish and maintain effective relationships with and gain confidence and cooperation of supervisors and managers on difficult issues.</w:t>
      </w:r>
    </w:p>
    <w:p w14:paraId="31CC6DE9" w14:textId="77777777" w:rsidR="00595672" w:rsidRPr="00951A38" w:rsidRDefault="00595672" w:rsidP="00595672">
      <w:pPr>
        <w:pStyle w:val="ListParagraph"/>
        <w:numPr>
          <w:ilvl w:val="0"/>
          <w:numId w:val="11"/>
        </w:numPr>
        <w:jc w:val="both"/>
        <w:rPr>
          <w:sz w:val="22"/>
          <w:szCs w:val="22"/>
        </w:rPr>
      </w:pPr>
      <w:r w:rsidRPr="00951A38">
        <w:rPr>
          <w:sz w:val="22"/>
          <w:szCs w:val="22"/>
        </w:rPr>
        <w:t>Knowledge of fiscal principles including fund accounting, grant administration, and general auditing protocols.</w:t>
      </w:r>
    </w:p>
    <w:p w14:paraId="0AA1401E" w14:textId="77777777" w:rsidR="00595672" w:rsidRPr="00951A38" w:rsidRDefault="00595672" w:rsidP="00595672">
      <w:pPr>
        <w:jc w:val="both"/>
        <w:rPr>
          <w:b/>
          <w:sz w:val="22"/>
          <w:szCs w:val="22"/>
        </w:rPr>
      </w:pPr>
    </w:p>
    <w:p w14:paraId="203D5A18" w14:textId="3366385F" w:rsidR="00595672" w:rsidRDefault="00595672" w:rsidP="00595672">
      <w:pPr>
        <w:jc w:val="both"/>
        <w:rPr>
          <w:b/>
          <w:sz w:val="22"/>
          <w:szCs w:val="22"/>
          <w:u w:val="single"/>
        </w:rPr>
      </w:pPr>
      <w:r w:rsidRPr="00951A38">
        <w:rPr>
          <w:b/>
          <w:sz w:val="22"/>
          <w:szCs w:val="22"/>
          <w:u w:val="single"/>
        </w:rPr>
        <w:t>Education and/or Experience</w:t>
      </w:r>
    </w:p>
    <w:p w14:paraId="05068B3A" w14:textId="77777777" w:rsidR="00951A38" w:rsidRPr="00951A38" w:rsidRDefault="00951A38" w:rsidP="00595672">
      <w:pPr>
        <w:jc w:val="both"/>
        <w:rPr>
          <w:b/>
          <w:sz w:val="22"/>
          <w:szCs w:val="22"/>
          <w:u w:val="single"/>
        </w:rPr>
      </w:pPr>
    </w:p>
    <w:p w14:paraId="6CB61F89" w14:textId="77777777" w:rsidR="00595672" w:rsidRPr="00951A38" w:rsidRDefault="00595672" w:rsidP="00595672">
      <w:pPr>
        <w:jc w:val="both"/>
        <w:rPr>
          <w:sz w:val="22"/>
          <w:szCs w:val="22"/>
        </w:rPr>
      </w:pPr>
      <w:r w:rsidRPr="00951A38">
        <w:rPr>
          <w:sz w:val="22"/>
          <w:szCs w:val="22"/>
        </w:rPr>
        <w:t xml:space="preserve">A related </w:t>
      </w:r>
      <w:r w:rsidR="001F2605" w:rsidRPr="00951A38">
        <w:rPr>
          <w:sz w:val="22"/>
          <w:szCs w:val="22"/>
        </w:rPr>
        <w:t>bachelor’s</w:t>
      </w:r>
      <w:r w:rsidRPr="00951A38">
        <w:rPr>
          <w:sz w:val="22"/>
          <w:szCs w:val="22"/>
        </w:rPr>
        <w:t xml:space="preserve"> degree (BA, BS, BBA, etc.) from an accredited college or university AND two (2) to three years of leadership experience in a health service setting is required for this position.</w:t>
      </w:r>
    </w:p>
    <w:p w14:paraId="21E4BC4A" w14:textId="77777777" w:rsidR="00595672" w:rsidRPr="00951A38" w:rsidRDefault="00595672" w:rsidP="00595672">
      <w:pPr>
        <w:jc w:val="both"/>
        <w:rPr>
          <w:b/>
          <w:sz w:val="22"/>
          <w:szCs w:val="22"/>
        </w:rPr>
      </w:pPr>
    </w:p>
    <w:p w14:paraId="3B328CAE" w14:textId="52B04FEF" w:rsidR="00595672" w:rsidRDefault="00595672" w:rsidP="00595672">
      <w:pPr>
        <w:jc w:val="both"/>
        <w:rPr>
          <w:b/>
          <w:sz w:val="22"/>
          <w:szCs w:val="22"/>
          <w:u w:val="single"/>
        </w:rPr>
      </w:pPr>
      <w:r w:rsidRPr="00951A38">
        <w:rPr>
          <w:b/>
          <w:sz w:val="22"/>
          <w:szCs w:val="22"/>
          <w:u w:val="single"/>
        </w:rPr>
        <w:t>Certificates, Licenses, Registrations</w:t>
      </w:r>
    </w:p>
    <w:p w14:paraId="4A88DF37" w14:textId="77777777" w:rsidR="00951A38" w:rsidRPr="00951A38" w:rsidRDefault="00951A38" w:rsidP="00595672">
      <w:pPr>
        <w:jc w:val="both"/>
        <w:rPr>
          <w:b/>
          <w:sz w:val="22"/>
          <w:szCs w:val="22"/>
          <w:u w:val="single"/>
        </w:rPr>
      </w:pPr>
    </w:p>
    <w:p w14:paraId="1D4BBC9D" w14:textId="128D52DB" w:rsidR="00595672" w:rsidRPr="00951A38" w:rsidRDefault="00595672" w:rsidP="00595672">
      <w:pPr>
        <w:jc w:val="both"/>
        <w:rPr>
          <w:sz w:val="22"/>
          <w:szCs w:val="22"/>
        </w:rPr>
      </w:pPr>
      <w:r w:rsidRPr="00951A38">
        <w:rPr>
          <w:sz w:val="22"/>
          <w:szCs w:val="22"/>
        </w:rPr>
        <w:t>A current California dr</w:t>
      </w:r>
      <w:r w:rsidR="00951A38">
        <w:rPr>
          <w:sz w:val="22"/>
          <w:szCs w:val="22"/>
        </w:rPr>
        <w:t>i</w:t>
      </w:r>
      <w:r w:rsidRPr="00951A38">
        <w:rPr>
          <w:sz w:val="22"/>
          <w:szCs w:val="22"/>
        </w:rPr>
        <w:t>ver's license and a good driving record are required for this position.</w:t>
      </w:r>
    </w:p>
    <w:p w14:paraId="7D8F9EDC" w14:textId="77777777" w:rsidR="00595672" w:rsidRPr="00951A38" w:rsidRDefault="00595672" w:rsidP="00595672">
      <w:pPr>
        <w:jc w:val="both"/>
        <w:rPr>
          <w:b/>
          <w:sz w:val="22"/>
          <w:szCs w:val="22"/>
        </w:rPr>
      </w:pPr>
    </w:p>
    <w:p w14:paraId="4BF54F45" w14:textId="50F75C64" w:rsidR="00595672" w:rsidRDefault="00595672" w:rsidP="00595672">
      <w:pPr>
        <w:jc w:val="both"/>
        <w:rPr>
          <w:b/>
          <w:sz w:val="22"/>
          <w:szCs w:val="22"/>
          <w:u w:val="single"/>
        </w:rPr>
      </w:pPr>
      <w:r w:rsidRPr="00951A38">
        <w:rPr>
          <w:b/>
          <w:sz w:val="22"/>
          <w:szCs w:val="22"/>
          <w:u w:val="single"/>
        </w:rPr>
        <w:t>Preferred Qualifications and Contingencies</w:t>
      </w:r>
    </w:p>
    <w:p w14:paraId="695C9135" w14:textId="77777777" w:rsidR="00951A38" w:rsidRPr="00951A38" w:rsidRDefault="00951A38" w:rsidP="00595672">
      <w:pPr>
        <w:jc w:val="both"/>
        <w:rPr>
          <w:b/>
          <w:sz w:val="22"/>
          <w:szCs w:val="22"/>
          <w:u w:val="single"/>
        </w:rPr>
      </w:pPr>
    </w:p>
    <w:p w14:paraId="1CEEE5EE" w14:textId="77777777" w:rsidR="00595672" w:rsidRPr="00951A38" w:rsidRDefault="00595672" w:rsidP="00931D57">
      <w:pPr>
        <w:pStyle w:val="ListParagraph"/>
        <w:numPr>
          <w:ilvl w:val="0"/>
          <w:numId w:val="13"/>
        </w:numPr>
        <w:jc w:val="both"/>
        <w:rPr>
          <w:sz w:val="22"/>
          <w:szCs w:val="22"/>
        </w:rPr>
      </w:pPr>
      <w:r w:rsidRPr="00951A38">
        <w:rPr>
          <w:sz w:val="22"/>
          <w:szCs w:val="22"/>
        </w:rPr>
        <w:t xml:space="preserve">A related </w:t>
      </w:r>
      <w:r w:rsidR="001F2605" w:rsidRPr="00951A38">
        <w:rPr>
          <w:sz w:val="22"/>
          <w:szCs w:val="22"/>
        </w:rPr>
        <w:t>master’s</w:t>
      </w:r>
      <w:r w:rsidRPr="00951A38">
        <w:rPr>
          <w:sz w:val="22"/>
          <w:szCs w:val="22"/>
        </w:rPr>
        <w:t xml:space="preserve"> degree (MBA, MPH, MHSA, etc.) from an accredited college or university AND four (4) to five (5) years of leadership experience in a health service setting is also preferred.</w:t>
      </w:r>
    </w:p>
    <w:p w14:paraId="13F7A977" w14:textId="77777777" w:rsidR="00595672" w:rsidRPr="00951A38" w:rsidRDefault="00595672" w:rsidP="00595672">
      <w:pPr>
        <w:jc w:val="both"/>
        <w:rPr>
          <w:sz w:val="22"/>
          <w:szCs w:val="22"/>
        </w:rPr>
      </w:pPr>
    </w:p>
    <w:p w14:paraId="1F2CF115" w14:textId="6127E8C1" w:rsidR="00595672" w:rsidRPr="00951A38" w:rsidRDefault="00595672" w:rsidP="00595672">
      <w:pPr>
        <w:jc w:val="both"/>
        <w:rPr>
          <w:sz w:val="22"/>
          <w:szCs w:val="22"/>
        </w:rPr>
      </w:pPr>
      <w:r w:rsidRPr="00951A38">
        <w:rPr>
          <w:sz w:val="22"/>
          <w:szCs w:val="22"/>
        </w:rPr>
        <w:t xml:space="preserve">TRIHCI maintains a drug- and alcohol-free workplace, and all offers of employment are contingent on the successful completion of a criminal background check, a post-offer drug test and physical, </w:t>
      </w:r>
      <w:r w:rsidR="00931D57" w:rsidRPr="00951A38">
        <w:rPr>
          <w:sz w:val="22"/>
          <w:szCs w:val="22"/>
        </w:rPr>
        <w:t xml:space="preserve">TB test </w:t>
      </w:r>
      <w:r w:rsidRPr="00951A38">
        <w:rPr>
          <w:sz w:val="22"/>
          <w:szCs w:val="22"/>
        </w:rPr>
        <w:t>and verification of each candidate's right to work in the United States.</w:t>
      </w:r>
    </w:p>
    <w:p w14:paraId="1A29649C" w14:textId="77777777" w:rsidR="00595672" w:rsidRPr="00951A38" w:rsidRDefault="00595672" w:rsidP="00595672">
      <w:pPr>
        <w:jc w:val="both"/>
        <w:rPr>
          <w:sz w:val="22"/>
          <w:szCs w:val="22"/>
        </w:rPr>
      </w:pPr>
    </w:p>
    <w:p w14:paraId="41056E11" w14:textId="77777777" w:rsidR="00595672" w:rsidRPr="00951A38" w:rsidRDefault="00595672" w:rsidP="00595672">
      <w:pPr>
        <w:jc w:val="both"/>
        <w:rPr>
          <w:i/>
          <w:sz w:val="22"/>
          <w:szCs w:val="22"/>
        </w:rPr>
      </w:pPr>
      <w:r w:rsidRPr="00951A38">
        <w:rPr>
          <w:b/>
          <w:sz w:val="22"/>
          <w:szCs w:val="22"/>
        </w:rPr>
        <w:t>Physical Work Environment:</w:t>
      </w:r>
      <w:r w:rsidRPr="00951A38">
        <w:rPr>
          <w:sz w:val="22"/>
          <w:szCs w:val="22"/>
        </w:rPr>
        <w:t xml:space="preserve"> </w:t>
      </w:r>
      <w:r w:rsidRPr="00951A38">
        <w:rPr>
          <w:i/>
          <w:sz w:val="22"/>
          <w:szCs w:val="22"/>
        </w:rPr>
        <w:t xml:space="preserve">The description provided here is representative of those conditions in which the </w:t>
      </w:r>
      <w:r w:rsidR="0036235C" w:rsidRPr="00951A38">
        <w:rPr>
          <w:i/>
          <w:sz w:val="22"/>
          <w:szCs w:val="22"/>
        </w:rPr>
        <w:t>Chief Executive Officer/ Principal Investigator</w:t>
      </w:r>
      <w:r w:rsidRPr="00951A38">
        <w:rPr>
          <w:i/>
          <w:sz w:val="22"/>
          <w:szCs w:val="22"/>
        </w:rPr>
        <w:t xml:space="preserve"> will be required to perform the essential functions of this position. As stated earlier, reasonable accommodations may be made to enable individuals with disabilities to perform the essential functions of this position.</w:t>
      </w:r>
    </w:p>
    <w:p w14:paraId="085C6143" w14:textId="77777777" w:rsidR="00595672" w:rsidRPr="00951A38" w:rsidRDefault="00595672" w:rsidP="00595672">
      <w:pPr>
        <w:jc w:val="both"/>
        <w:rPr>
          <w:sz w:val="22"/>
          <w:szCs w:val="22"/>
        </w:rPr>
      </w:pPr>
    </w:p>
    <w:p w14:paraId="5B0C0E12" w14:textId="77777777" w:rsidR="00595672" w:rsidRPr="00951A38" w:rsidRDefault="00595672" w:rsidP="00595672">
      <w:pPr>
        <w:jc w:val="both"/>
        <w:rPr>
          <w:sz w:val="22"/>
          <w:szCs w:val="22"/>
        </w:rPr>
      </w:pPr>
      <w:r w:rsidRPr="00951A38">
        <w:rPr>
          <w:sz w:val="22"/>
          <w:szCs w:val="22"/>
        </w:rPr>
        <w:t xml:space="preserve">While performing the duties of this position, the </w:t>
      </w:r>
      <w:r w:rsidR="0036235C" w:rsidRPr="00951A38">
        <w:rPr>
          <w:sz w:val="22"/>
          <w:szCs w:val="22"/>
        </w:rPr>
        <w:t>CEO/PI</w:t>
      </w:r>
      <w:r w:rsidRPr="00951A38">
        <w:rPr>
          <w:sz w:val="22"/>
          <w:szCs w:val="22"/>
        </w:rPr>
        <w:t xml:space="preserve"> is situated in a standard office environment within the health center, where there is little or no exposure to variations in the weather or other similar elements. The </w:t>
      </w:r>
      <w:r w:rsidR="0036235C" w:rsidRPr="00951A38">
        <w:rPr>
          <w:sz w:val="22"/>
          <w:szCs w:val="22"/>
        </w:rPr>
        <w:t>CEO/PI</w:t>
      </w:r>
      <w:r w:rsidRPr="00951A38">
        <w:rPr>
          <w:sz w:val="22"/>
          <w:szCs w:val="22"/>
        </w:rPr>
        <w:t xml:space="preserve"> will move throughout the health center to meet with supervisors and </w:t>
      </w:r>
      <w:r w:rsidR="001F2605" w:rsidRPr="00951A38">
        <w:rPr>
          <w:sz w:val="22"/>
          <w:szCs w:val="22"/>
        </w:rPr>
        <w:t>co-workers but</w:t>
      </w:r>
      <w:r w:rsidRPr="00951A38">
        <w:rPr>
          <w:sz w:val="22"/>
          <w:szCs w:val="22"/>
        </w:rPr>
        <w:t xml:space="preserve"> maintains limited direct patient/client contact. Consequently, the </w:t>
      </w:r>
      <w:r w:rsidR="0036235C" w:rsidRPr="00951A38">
        <w:rPr>
          <w:sz w:val="22"/>
          <w:szCs w:val="22"/>
        </w:rPr>
        <w:t>CEO/PI</w:t>
      </w:r>
      <w:r w:rsidRPr="00951A38">
        <w:rPr>
          <w:sz w:val="22"/>
          <w:szCs w:val="22"/>
        </w:rPr>
        <w:t xml:space="preserve"> must:</w:t>
      </w:r>
    </w:p>
    <w:p w14:paraId="7884B45C" w14:textId="77777777" w:rsidR="00595672" w:rsidRPr="00951A38" w:rsidRDefault="00595672" w:rsidP="00595672">
      <w:pPr>
        <w:jc w:val="both"/>
        <w:rPr>
          <w:b/>
          <w:sz w:val="22"/>
          <w:szCs w:val="22"/>
        </w:rPr>
      </w:pPr>
    </w:p>
    <w:p w14:paraId="160815E0" w14:textId="77777777" w:rsidR="00595672" w:rsidRPr="00951A38" w:rsidRDefault="00595672" w:rsidP="00595672">
      <w:pPr>
        <w:pStyle w:val="ListParagraph"/>
        <w:numPr>
          <w:ilvl w:val="0"/>
          <w:numId w:val="12"/>
        </w:numPr>
        <w:jc w:val="both"/>
        <w:rPr>
          <w:sz w:val="22"/>
          <w:szCs w:val="22"/>
        </w:rPr>
      </w:pPr>
      <w:r w:rsidRPr="00951A38">
        <w:rPr>
          <w:sz w:val="22"/>
          <w:szCs w:val="22"/>
        </w:rPr>
        <w:t>Possess the mobility to work in a standard office setting (i.e. walk, stand, or sit for extended periods of time</w:t>
      </w:r>
      <w:proofErr w:type="gramStart"/>
      <w:r w:rsidRPr="00951A38">
        <w:rPr>
          <w:sz w:val="22"/>
          <w:szCs w:val="22"/>
        </w:rPr>
        <w:t>);</w:t>
      </w:r>
      <w:proofErr w:type="gramEnd"/>
    </w:p>
    <w:p w14:paraId="4F3BEDF1" w14:textId="77777777" w:rsidR="00595672" w:rsidRPr="00951A38" w:rsidRDefault="00595672" w:rsidP="00595672">
      <w:pPr>
        <w:pStyle w:val="ListParagraph"/>
        <w:numPr>
          <w:ilvl w:val="0"/>
          <w:numId w:val="12"/>
        </w:numPr>
        <w:jc w:val="both"/>
        <w:rPr>
          <w:sz w:val="22"/>
          <w:szCs w:val="22"/>
        </w:rPr>
      </w:pPr>
      <w:r w:rsidRPr="00951A38">
        <w:rPr>
          <w:sz w:val="22"/>
          <w:szCs w:val="22"/>
        </w:rPr>
        <w:t xml:space="preserve">Posses the ability to use standard office equipment to write, type, copy, fax, or perform other </w:t>
      </w:r>
      <w:proofErr w:type="gramStart"/>
      <w:r w:rsidRPr="00951A38">
        <w:rPr>
          <w:sz w:val="22"/>
          <w:szCs w:val="22"/>
        </w:rPr>
        <w:t>duties;</w:t>
      </w:r>
      <w:proofErr w:type="gramEnd"/>
    </w:p>
    <w:p w14:paraId="49241FE6" w14:textId="77777777" w:rsidR="00595672" w:rsidRPr="00951A38" w:rsidRDefault="00595672" w:rsidP="00595672">
      <w:pPr>
        <w:pStyle w:val="ListParagraph"/>
        <w:numPr>
          <w:ilvl w:val="0"/>
          <w:numId w:val="12"/>
        </w:numPr>
        <w:jc w:val="both"/>
        <w:rPr>
          <w:sz w:val="22"/>
          <w:szCs w:val="22"/>
        </w:rPr>
      </w:pPr>
      <w:r w:rsidRPr="00951A38">
        <w:rPr>
          <w:sz w:val="22"/>
          <w:szCs w:val="22"/>
        </w:rPr>
        <w:t xml:space="preserve">Possess the strength to lift and </w:t>
      </w:r>
      <w:r w:rsidR="001F2605" w:rsidRPr="00951A38">
        <w:rPr>
          <w:sz w:val="22"/>
          <w:szCs w:val="22"/>
        </w:rPr>
        <w:t>carry supplies</w:t>
      </w:r>
      <w:r w:rsidRPr="00951A38">
        <w:rPr>
          <w:sz w:val="22"/>
          <w:szCs w:val="22"/>
        </w:rPr>
        <w:t xml:space="preserve"> weighing up </w:t>
      </w:r>
      <w:r w:rsidR="001F2605" w:rsidRPr="00951A38">
        <w:rPr>
          <w:sz w:val="22"/>
          <w:szCs w:val="22"/>
        </w:rPr>
        <w:t>to 10</w:t>
      </w:r>
      <w:r w:rsidRPr="00951A38">
        <w:rPr>
          <w:sz w:val="22"/>
          <w:szCs w:val="22"/>
        </w:rPr>
        <w:t xml:space="preserve"> </w:t>
      </w:r>
      <w:r w:rsidR="001F2605" w:rsidRPr="00951A38">
        <w:rPr>
          <w:sz w:val="22"/>
          <w:szCs w:val="22"/>
        </w:rPr>
        <w:t>lbs.</w:t>
      </w:r>
      <w:r w:rsidRPr="00951A38">
        <w:rPr>
          <w:sz w:val="22"/>
          <w:szCs w:val="22"/>
        </w:rPr>
        <w:t xml:space="preserve"> </w:t>
      </w:r>
      <w:r w:rsidR="001F2605" w:rsidRPr="00951A38">
        <w:rPr>
          <w:sz w:val="22"/>
          <w:szCs w:val="22"/>
        </w:rPr>
        <w:t>repeatedly and</w:t>
      </w:r>
      <w:r w:rsidRPr="00951A38">
        <w:rPr>
          <w:sz w:val="22"/>
          <w:szCs w:val="22"/>
        </w:rPr>
        <w:t xml:space="preserve"> up to 40 </w:t>
      </w:r>
      <w:r w:rsidR="001F2605" w:rsidRPr="00951A38">
        <w:rPr>
          <w:sz w:val="22"/>
          <w:szCs w:val="22"/>
        </w:rPr>
        <w:t>lbs.</w:t>
      </w:r>
      <w:r w:rsidRPr="00951A38">
        <w:rPr>
          <w:sz w:val="22"/>
          <w:szCs w:val="22"/>
        </w:rPr>
        <w:t xml:space="preserve"> </w:t>
      </w:r>
      <w:proofErr w:type="gramStart"/>
      <w:r w:rsidRPr="00951A38">
        <w:rPr>
          <w:sz w:val="22"/>
          <w:szCs w:val="22"/>
        </w:rPr>
        <w:t>intermittently;</w:t>
      </w:r>
      <w:proofErr w:type="gramEnd"/>
    </w:p>
    <w:p w14:paraId="09E8A33C" w14:textId="77777777" w:rsidR="00595672" w:rsidRPr="00951A38" w:rsidRDefault="00595672" w:rsidP="00595672">
      <w:pPr>
        <w:pStyle w:val="ListParagraph"/>
        <w:numPr>
          <w:ilvl w:val="0"/>
          <w:numId w:val="12"/>
        </w:numPr>
        <w:jc w:val="both"/>
        <w:rPr>
          <w:sz w:val="22"/>
          <w:szCs w:val="22"/>
        </w:rPr>
      </w:pPr>
      <w:r w:rsidRPr="00951A38">
        <w:rPr>
          <w:sz w:val="22"/>
          <w:szCs w:val="22"/>
        </w:rPr>
        <w:t>Possess the visual acuity to read printed materials and a computer screen; and</w:t>
      </w:r>
    </w:p>
    <w:p w14:paraId="3CCADEC2" w14:textId="77777777" w:rsidR="00595672" w:rsidRPr="00951A38" w:rsidRDefault="00595672" w:rsidP="00595672">
      <w:pPr>
        <w:pStyle w:val="ListParagraph"/>
        <w:numPr>
          <w:ilvl w:val="0"/>
          <w:numId w:val="12"/>
        </w:numPr>
        <w:jc w:val="both"/>
        <w:rPr>
          <w:sz w:val="22"/>
          <w:szCs w:val="22"/>
        </w:rPr>
      </w:pPr>
      <w:r w:rsidRPr="00951A38">
        <w:rPr>
          <w:sz w:val="22"/>
          <w:szCs w:val="22"/>
        </w:rPr>
        <w:t>Demonstrate hearing and speech capabilities that allow him/her to communicate in person and over the telephone as required.</w:t>
      </w:r>
    </w:p>
    <w:p w14:paraId="4DD08787" w14:textId="77777777" w:rsidR="00595672" w:rsidRPr="00951A38" w:rsidRDefault="00595672" w:rsidP="00595672">
      <w:pPr>
        <w:jc w:val="both"/>
        <w:rPr>
          <w:b/>
          <w:sz w:val="22"/>
          <w:szCs w:val="22"/>
        </w:rPr>
      </w:pPr>
    </w:p>
    <w:p w14:paraId="53EC11B8" w14:textId="77777777" w:rsidR="00595672" w:rsidRPr="00951A38" w:rsidRDefault="00595672" w:rsidP="00595672">
      <w:pPr>
        <w:jc w:val="both"/>
        <w:rPr>
          <w:sz w:val="22"/>
          <w:szCs w:val="22"/>
        </w:rPr>
      </w:pPr>
      <w:r w:rsidRPr="00951A38">
        <w:rPr>
          <w:sz w:val="22"/>
          <w:szCs w:val="22"/>
        </w:rPr>
        <w:t>The clinical setting at TR</w:t>
      </w:r>
      <w:r w:rsidR="001F2605" w:rsidRPr="00951A38">
        <w:rPr>
          <w:sz w:val="22"/>
          <w:szCs w:val="22"/>
        </w:rPr>
        <w:t>I</w:t>
      </w:r>
      <w:r w:rsidRPr="00951A38">
        <w:rPr>
          <w:sz w:val="22"/>
          <w:szCs w:val="22"/>
        </w:rPr>
        <w:t>HCI is categorized by OSHA as a Blood-borne Pathogen Category I facility. Consequently, there exists the potential for exposure to blood, body fluid/tissue, and infectious wastes. There also exists the potential for exposure to chemicals, biologicals, toxicants, and irradiants found on-site.</w:t>
      </w:r>
    </w:p>
    <w:p w14:paraId="2270AB38" w14:textId="77777777" w:rsidR="00595672" w:rsidRPr="00951A38" w:rsidRDefault="00595672" w:rsidP="00595672">
      <w:pPr>
        <w:jc w:val="both"/>
        <w:rPr>
          <w:b/>
          <w:sz w:val="22"/>
          <w:szCs w:val="22"/>
        </w:rPr>
      </w:pPr>
      <w:r w:rsidRPr="00951A38">
        <w:rPr>
          <w:b/>
          <w:sz w:val="22"/>
          <w:szCs w:val="22"/>
        </w:rPr>
        <w:t xml:space="preserve"> </w:t>
      </w:r>
    </w:p>
    <w:p w14:paraId="576541FC" w14:textId="77777777" w:rsidR="00595672" w:rsidRPr="00951A38" w:rsidRDefault="00595672" w:rsidP="00595672">
      <w:pPr>
        <w:jc w:val="both"/>
        <w:rPr>
          <w:b/>
          <w:sz w:val="22"/>
          <w:szCs w:val="22"/>
        </w:rPr>
      </w:pPr>
      <w:r w:rsidRPr="00951A38">
        <w:rPr>
          <w:b/>
          <w:sz w:val="22"/>
          <w:szCs w:val="22"/>
        </w:rPr>
        <w:t>Disclaimer:</w:t>
      </w:r>
    </w:p>
    <w:p w14:paraId="62A134B1" w14:textId="77777777" w:rsidR="00595672" w:rsidRPr="00951A38" w:rsidRDefault="00595672" w:rsidP="00595672">
      <w:pPr>
        <w:jc w:val="both"/>
        <w:rPr>
          <w:b/>
          <w:sz w:val="22"/>
          <w:szCs w:val="22"/>
        </w:rPr>
      </w:pPr>
    </w:p>
    <w:p w14:paraId="5D6F4377" w14:textId="77777777" w:rsidR="00595672" w:rsidRPr="00951A38" w:rsidRDefault="00595672" w:rsidP="00595672">
      <w:pPr>
        <w:jc w:val="both"/>
        <w:rPr>
          <w:i/>
          <w:sz w:val="22"/>
          <w:szCs w:val="22"/>
        </w:rPr>
      </w:pPr>
      <w:r w:rsidRPr="00951A38">
        <w:rPr>
          <w:i/>
          <w:sz w:val="22"/>
          <w:szCs w:val="22"/>
        </w:rPr>
        <w:t xml:space="preserve">This position description lists the major duties and requirements for the </w:t>
      </w:r>
      <w:r w:rsidR="0036235C" w:rsidRPr="00951A38">
        <w:rPr>
          <w:i/>
          <w:sz w:val="22"/>
          <w:szCs w:val="22"/>
        </w:rPr>
        <w:t>Chief Executive Officer/ Principal Investigator</w:t>
      </w:r>
      <w:r w:rsidRPr="00951A38">
        <w:rPr>
          <w:i/>
          <w:sz w:val="22"/>
          <w:szCs w:val="22"/>
        </w:rPr>
        <w:t xml:space="preserve"> position as established by subject-matter experts at the time of this document's creation. This position may require additional performance of duties and responsibilities beyond those outlined in this document, and thus may require additional sets of knowledge, skills, and abilities not fully articulated herein.</w:t>
      </w:r>
    </w:p>
    <w:p w14:paraId="107C0BEB" w14:textId="77777777" w:rsidR="00595672" w:rsidRPr="00951A38" w:rsidRDefault="00595672" w:rsidP="00595672">
      <w:pPr>
        <w:jc w:val="both"/>
        <w:rPr>
          <w:b/>
          <w:sz w:val="22"/>
          <w:szCs w:val="22"/>
        </w:rPr>
      </w:pPr>
    </w:p>
    <w:p w14:paraId="01E1E821" w14:textId="77777777" w:rsidR="00595672" w:rsidRPr="00951A38" w:rsidRDefault="00595672" w:rsidP="00595672">
      <w:pPr>
        <w:jc w:val="both"/>
        <w:rPr>
          <w:b/>
          <w:sz w:val="22"/>
          <w:szCs w:val="22"/>
        </w:rPr>
      </w:pPr>
      <w:r w:rsidRPr="00951A38">
        <w:rPr>
          <w:b/>
          <w:sz w:val="22"/>
          <w:szCs w:val="22"/>
        </w:rPr>
        <w:lastRenderedPageBreak/>
        <w:t>Employee Affirmation (to be signed on the first date of employment):</w:t>
      </w:r>
    </w:p>
    <w:p w14:paraId="5292DE7A" w14:textId="77777777" w:rsidR="00595672" w:rsidRPr="00951A38" w:rsidRDefault="00595672" w:rsidP="00595672">
      <w:pPr>
        <w:jc w:val="both"/>
        <w:rPr>
          <w:b/>
          <w:sz w:val="22"/>
          <w:szCs w:val="22"/>
        </w:rPr>
      </w:pPr>
    </w:p>
    <w:p w14:paraId="676DD9C5" w14:textId="77777777" w:rsidR="00595672" w:rsidRPr="00951A38" w:rsidRDefault="00595672" w:rsidP="00595672">
      <w:pPr>
        <w:jc w:val="both"/>
        <w:rPr>
          <w:i/>
          <w:sz w:val="22"/>
          <w:szCs w:val="22"/>
        </w:rPr>
      </w:pPr>
      <w:r w:rsidRPr="00951A38">
        <w:rPr>
          <w:i/>
          <w:sz w:val="22"/>
          <w:szCs w:val="22"/>
        </w:rPr>
        <w:t xml:space="preserve">I have thoroughly read the attached position description for the position of </w:t>
      </w:r>
      <w:r w:rsidR="0036235C" w:rsidRPr="00951A38">
        <w:rPr>
          <w:i/>
          <w:sz w:val="22"/>
          <w:szCs w:val="22"/>
        </w:rPr>
        <w:t>Chief Executive Officer/ Principal Investigator</w:t>
      </w:r>
      <w:r w:rsidRPr="00951A38">
        <w:rPr>
          <w:i/>
          <w:sz w:val="22"/>
          <w:szCs w:val="22"/>
        </w:rPr>
        <w:t xml:space="preserve">. Any verbal explanations that I have requested concerning the information in this position description have been provided me to my satisfaction. I subsequently affirm that I am qualified to occupy this position with </w:t>
      </w:r>
      <w:proofErr w:type="gramStart"/>
      <w:r w:rsidRPr="00951A38">
        <w:rPr>
          <w:i/>
          <w:sz w:val="22"/>
          <w:szCs w:val="22"/>
        </w:rPr>
        <w:t>TRIHCI</w:t>
      </w:r>
      <w:proofErr w:type="gramEnd"/>
      <w:r w:rsidRPr="00951A38">
        <w:rPr>
          <w:i/>
          <w:sz w:val="22"/>
          <w:szCs w:val="22"/>
        </w:rPr>
        <w:t xml:space="preserve"> and I agree to perform the duties and responsibilities outlined therein.</w:t>
      </w:r>
    </w:p>
    <w:p w14:paraId="7C48372D" w14:textId="77777777" w:rsidR="00B77784" w:rsidRPr="00E96A63" w:rsidRDefault="00B77784" w:rsidP="00B77784">
      <w:pPr>
        <w:jc w:val="both"/>
        <w:rPr>
          <w:i/>
          <w:sz w:val="22"/>
          <w:szCs w:val="22"/>
        </w:rPr>
      </w:pPr>
    </w:p>
    <w:p w14:paraId="7979A6AA" w14:textId="77777777" w:rsidR="00B77784" w:rsidRPr="00E96A63" w:rsidRDefault="00B77784" w:rsidP="00B77784">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E96A63" w:rsidRPr="00E96A63" w14:paraId="676993B0" w14:textId="77777777" w:rsidTr="0096507B">
        <w:trPr>
          <w:cantSplit/>
          <w:trHeight w:val="686"/>
        </w:trPr>
        <w:tc>
          <w:tcPr>
            <w:tcW w:w="5000" w:type="pct"/>
            <w:vAlign w:val="center"/>
          </w:tcPr>
          <w:p w14:paraId="4AFBC88F" w14:textId="77777777" w:rsidR="00B77784" w:rsidRPr="00E96A63" w:rsidRDefault="00B77784" w:rsidP="0096507B">
            <w:pPr>
              <w:ind w:right="-360"/>
              <w:jc w:val="both"/>
              <w:rPr>
                <w:b/>
                <w:sz w:val="14"/>
                <w:szCs w:val="14"/>
              </w:rPr>
            </w:pPr>
            <w:r w:rsidRPr="00E96A63">
              <w:rPr>
                <w:b/>
                <w:sz w:val="14"/>
                <w:szCs w:val="14"/>
              </w:rPr>
              <w:t>Employee Name (Print)</w:t>
            </w:r>
          </w:p>
          <w:p w14:paraId="3849F915" w14:textId="77777777" w:rsidR="00B77784" w:rsidRPr="00E96A63" w:rsidRDefault="00B77784" w:rsidP="0096507B">
            <w:pPr>
              <w:ind w:right="-360"/>
              <w:jc w:val="both"/>
              <w:rPr>
                <w:b/>
                <w:sz w:val="14"/>
                <w:szCs w:val="14"/>
              </w:rPr>
            </w:pPr>
          </w:p>
          <w:p w14:paraId="08E55A06" w14:textId="77777777" w:rsidR="00B77784" w:rsidRPr="00E96A63" w:rsidRDefault="00B77784" w:rsidP="0096507B">
            <w:pPr>
              <w:ind w:right="-360"/>
              <w:jc w:val="both"/>
              <w:rPr>
                <w:b/>
                <w:sz w:val="14"/>
                <w:szCs w:val="14"/>
              </w:rPr>
            </w:pPr>
          </w:p>
          <w:p w14:paraId="61BB3EEA" w14:textId="77777777" w:rsidR="00B77784" w:rsidRPr="00E96A63" w:rsidRDefault="00B77784" w:rsidP="0096507B">
            <w:pPr>
              <w:ind w:right="-360"/>
              <w:jc w:val="both"/>
              <w:rPr>
                <w:b/>
                <w:sz w:val="14"/>
                <w:szCs w:val="14"/>
              </w:rPr>
            </w:pPr>
          </w:p>
        </w:tc>
      </w:tr>
      <w:tr w:rsidR="00E96A63" w:rsidRPr="00E96A63" w14:paraId="57165165" w14:textId="77777777" w:rsidTr="0096507B">
        <w:trPr>
          <w:cantSplit/>
          <w:trHeight w:val="686"/>
        </w:trPr>
        <w:tc>
          <w:tcPr>
            <w:tcW w:w="5000" w:type="pct"/>
            <w:vAlign w:val="center"/>
          </w:tcPr>
          <w:p w14:paraId="5853AA5E" w14:textId="77777777" w:rsidR="00B77784" w:rsidRPr="00E96A63" w:rsidRDefault="00B77784" w:rsidP="0096507B">
            <w:pPr>
              <w:ind w:right="-360"/>
              <w:jc w:val="both"/>
              <w:rPr>
                <w:b/>
                <w:sz w:val="14"/>
                <w:szCs w:val="14"/>
              </w:rPr>
            </w:pPr>
            <w:r w:rsidRPr="00E96A63">
              <w:rPr>
                <w:b/>
                <w:sz w:val="14"/>
                <w:szCs w:val="14"/>
              </w:rPr>
              <w:t>Employee Signature</w:t>
            </w:r>
          </w:p>
          <w:p w14:paraId="1CBBB36A" w14:textId="77777777" w:rsidR="00B77784" w:rsidRPr="00E96A63" w:rsidRDefault="00B77784" w:rsidP="0096507B">
            <w:pPr>
              <w:ind w:right="-360"/>
              <w:jc w:val="both"/>
              <w:rPr>
                <w:b/>
                <w:sz w:val="14"/>
                <w:szCs w:val="14"/>
              </w:rPr>
            </w:pPr>
          </w:p>
          <w:p w14:paraId="67DEA61F" w14:textId="77777777" w:rsidR="00B77784" w:rsidRPr="00E96A63" w:rsidRDefault="00B77784" w:rsidP="0096507B">
            <w:pPr>
              <w:ind w:right="-360"/>
              <w:jc w:val="both"/>
              <w:rPr>
                <w:b/>
                <w:sz w:val="14"/>
                <w:szCs w:val="14"/>
              </w:rPr>
            </w:pPr>
          </w:p>
          <w:p w14:paraId="6397F170" w14:textId="77777777" w:rsidR="00B77784" w:rsidRPr="00E96A63" w:rsidRDefault="00B77784" w:rsidP="0096507B">
            <w:pPr>
              <w:ind w:right="-360"/>
              <w:jc w:val="both"/>
              <w:rPr>
                <w:b/>
                <w:sz w:val="14"/>
                <w:szCs w:val="14"/>
              </w:rPr>
            </w:pPr>
          </w:p>
        </w:tc>
      </w:tr>
      <w:tr w:rsidR="00B77784" w:rsidRPr="00E96A63" w14:paraId="311D3AB3" w14:textId="77777777" w:rsidTr="0096507B">
        <w:trPr>
          <w:cantSplit/>
          <w:trHeight w:val="686"/>
        </w:trPr>
        <w:tc>
          <w:tcPr>
            <w:tcW w:w="5000" w:type="pct"/>
            <w:vAlign w:val="center"/>
          </w:tcPr>
          <w:p w14:paraId="0E3D6543" w14:textId="77777777" w:rsidR="00B77784" w:rsidRPr="00E96A63" w:rsidRDefault="00B77784" w:rsidP="0096507B">
            <w:pPr>
              <w:ind w:right="-360"/>
              <w:jc w:val="both"/>
              <w:rPr>
                <w:b/>
                <w:sz w:val="14"/>
                <w:szCs w:val="14"/>
              </w:rPr>
            </w:pPr>
            <w:r w:rsidRPr="00E96A63">
              <w:rPr>
                <w:b/>
                <w:sz w:val="14"/>
                <w:szCs w:val="14"/>
              </w:rPr>
              <w:t>Date</w:t>
            </w:r>
          </w:p>
          <w:p w14:paraId="64627F73" w14:textId="77777777" w:rsidR="00B77784" w:rsidRPr="00E96A63" w:rsidRDefault="00B77784" w:rsidP="0096507B">
            <w:pPr>
              <w:ind w:right="-360"/>
              <w:jc w:val="both"/>
              <w:rPr>
                <w:b/>
                <w:sz w:val="14"/>
                <w:szCs w:val="14"/>
              </w:rPr>
            </w:pPr>
          </w:p>
          <w:p w14:paraId="31C03CE3" w14:textId="77777777" w:rsidR="00B77784" w:rsidRPr="00E96A63" w:rsidRDefault="00B77784" w:rsidP="0096507B">
            <w:pPr>
              <w:ind w:right="-360"/>
              <w:jc w:val="both"/>
              <w:rPr>
                <w:b/>
                <w:sz w:val="14"/>
                <w:szCs w:val="14"/>
              </w:rPr>
            </w:pPr>
          </w:p>
          <w:p w14:paraId="36ECAFB3" w14:textId="77777777" w:rsidR="00B77784" w:rsidRPr="00E96A63" w:rsidRDefault="00B77784" w:rsidP="0096507B">
            <w:pPr>
              <w:ind w:right="-360"/>
              <w:jc w:val="both"/>
              <w:rPr>
                <w:b/>
                <w:sz w:val="14"/>
                <w:szCs w:val="14"/>
              </w:rPr>
            </w:pPr>
          </w:p>
        </w:tc>
      </w:tr>
    </w:tbl>
    <w:p w14:paraId="4961A23E" w14:textId="77777777" w:rsidR="00B77784" w:rsidRPr="00E96A63" w:rsidRDefault="00B77784" w:rsidP="00B77784">
      <w:pPr>
        <w:jc w:val="both"/>
        <w:rPr>
          <w:sz w:val="22"/>
          <w:szCs w:val="22"/>
        </w:rPr>
      </w:pPr>
    </w:p>
    <w:p w14:paraId="419A0DB9" w14:textId="77777777" w:rsidR="006061B4" w:rsidRPr="006061B4" w:rsidRDefault="006061B4">
      <w:pPr>
        <w:rPr>
          <w:b/>
        </w:rPr>
      </w:pPr>
    </w:p>
    <w:sectPr w:rsidR="006061B4" w:rsidRPr="006061B4" w:rsidSect="002527A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CA14" w14:textId="77777777" w:rsidR="00D26C1D" w:rsidRDefault="00D26C1D" w:rsidP="00B77784">
      <w:r>
        <w:separator/>
      </w:r>
    </w:p>
  </w:endnote>
  <w:endnote w:type="continuationSeparator" w:id="0">
    <w:p w14:paraId="437CEC26" w14:textId="77777777" w:rsidR="00D26C1D" w:rsidRDefault="00D26C1D" w:rsidP="00B7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CDD1" w14:textId="77777777" w:rsidR="00AF70A5" w:rsidRPr="005E7316" w:rsidRDefault="001E57AB">
    <w:pPr>
      <w:pStyle w:val="Footer"/>
      <w:rPr>
        <w:b/>
      </w:rPr>
    </w:pPr>
    <w:r>
      <w:rPr>
        <w:b/>
        <w:noProof/>
      </w:rPr>
      <mc:AlternateContent>
        <mc:Choice Requires="wps">
          <w:drawing>
            <wp:anchor distT="0" distB="0" distL="114300" distR="114300" simplePos="0" relativeHeight="251661312" behindDoc="0" locked="0" layoutInCell="1" allowOverlap="1" wp14:anchorId="527A445E" wp14:editId="379DA44A">
              <wp:simplePos x="0" y="0"/>
              <wp:positionH relativeFrom="column">
                <wp:posOffset>-8190</wp:posOffset>
              </wp:positionH>
              <wp:positionV relativeFrom="paragraph">
                <wp:posOffset>-8985</wp:posOffset>
              </wp:positionV>
              <wp:extent cx="6571397"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397"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BF14" w14:textId="77777777" w:rsidR="00E96A63" w:rsidRPr="00BD31FC" w:rsidRDefault="00BD31FC" w:rsidP="00E96A63">
                          <w:pPr>
                            <w:pStyle w:val="Footer"/>
                            <w:tabs>
                              <w:tab w:val="clear" w:pos="8640"/>
                              <w:tab w:val="right" w:pos="10170"/>
                            </w:tabs>
                            <w:ind w:right="-864"/>
                            <w:jc w:val="both"/>
                            <w:rPr>
                              <w:b/>
                              <w:sz w:val="22"/>
                            </w:rPr>
                          </w:pPr>
                          <w:r w:rsidRPr="00BD31FC">
                            <w:rPr>
                              <w:b/>
                              <w:sz w:val="22"/>
                            </w:rPr>
                            <w:t xml:space="preserve">_______ INITIALS                         </w:t>
                          </w:r>
                          <w:r w:rsidRPr="0056180F">
                            <w:rPr>
                              <w:b/>
                              <w:sz w:val="22"/>
                            </w:rPr>
                            <w:t xml:space="preserve">    </w:t>
                          </w:r>
                          <w:r w:rsidR="004B7561" w:rsidRPr="0056180F">
                            <w:rPr>
                              <w:b/>
                              <w:sz w:val="22"/>
                            </w:rPr>
                            <w:t xml:space="preserve">      </w:t>
                          </w:r>
                          <w:r w:rsidR="0036235C" w:rsidRPr="0056180F">
                            <w:rPr>
                              <w:b/>
                              <w:sz w:val="22"/>
                            </w:rPr>
                            <w:t>CEO/PI</w:t>
                          </w:r>
                          <w:r w:rsidR="004B7561" w:rsidRPr="0056180F">
                            <w:rPr>
                              <w:b/>
                              <w:sz w:val="22"/>
                            </w:rPr>
                            <w:t xml:space="preserve"> POSITION DESCRIPTION</w:t>
                          </w:r>
                          <w:r w:rsidRPr="00BD31FC">
                            <w:rPr>
                              <w:b/>
                              <w:sz w:val="22"/>
                            </w:rPr>
                            <w:tab/>
                            <w:t xml:space="preserve">   PAGE </w:t>
                          </w:r>
                          <w:r w:rsidR="00E96A63" w:rsidRPr="00BD31FC">
                            <w:rPr>
                              <w:b/>
                              <w:sz w:val="22"/>
                            </w:rPr>
                            <w:fldChar w:fldCharType="begin"/>
                          </w:r>
                          <w:r w:rsidR="00E96A63" w:rsidRPr="00BD31FC">
                            <w:rPr>
                              <w:b/>
                              <w:sz w:val="22"/>
                            </w:rPr>
                            <w:instrText xml:space="preserve"> PAGE   \* MERGEFORMAT </w:instrText>
                          </w:r>
                          <w:r w:rsidR="00E96A63" w:rsidRPr="00BD31FC">
                            <w:rPr>
                              <w:b/>
                              <w:sz w:val="22"/>
                            </w:rPr>
                            <w:fldChar w:fldCharType="separate"/>
                          </w:r>
                          <w:r w:rsidR="00595672">
                            <w:rPr>
                              <w:b/>
                              <w:noProof/>
                              <w:sz w:val="22"/>
                            </w:rPr>
                            <w:t>2</w:t>
                          </w:r>
                          <w:r w:rsidR="00E96A63" w:rsidRPr="00BD31FC">
                            <w:rPr>
                              <w:b/>
                              <w:sz w:val="22"/>
                            </w:rPr>
                            <w:fldChar w:fldCharType="end"/>
                          </w:r>
                          <w:r w:rsidRPr="00BD31FC">
                            <w:rPr>
                              <w:b/>
                              <w:sz w:val="22"/>
                            </w:rPr>
                            <w:t xml:space="preserve"> OF 4</w:t>
                          </w:r>
                        </w:p>
                        <w:p w14:paraId="2717585B" w14:textId="77777777" w:rsidR="00AF70A5" w:rsidRPr="006D169B" w:rsidRDefault="00AF70A5" w:rsidP="00D758EE">
                          <w:pPr>
                            <w:jc w:val="center"/>
                            <w:rPr>
                              <w:b/>
                              <w:smallCap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A445E" id="_x0000_t202" coordsize="21600,21600" o:spt="202" path="m,l,21600r21600,l21600,xe">
              <v:stroke joinstyle="miter"/>
              <v:path gradientshapeok="t" o:connecttype="rect"/>
            </v:shapetype>
            <v:shape id="Text Box 2" o:spid="_x0000_s1026" type="#_x0000_t202" style="position:absolute;margin-left:-.65pt;margin-top:-.7pt;width:517.4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" filled="f" stroked="f">
              <v:textbox>
                <w:txbxContent>
                  <w:p w14:paraId="6688BF14" w14:textId="77777777" w:rsidR="00E96A63" w:rsidRPr="00BD31FC" w:rsidRDefault="00BD31FC" w:rsidP="00E96A63">
                    <w:pPr>
                      <w:pStyle w:val="Footer"/>
                      <w:tabs>
                        <w:tab w:val="clear" w:pos="8640"/>
                        <w:tab w:val="right" w:pos="10170"/>
                      </w:tabs>
                      <w:ind w:right="-864"/>
                      <w:jc w:val="both"/>
                      <w:rPr>
                        <w:b/>
                        <w:sz w:val="22"/>
                      </w:rPr>
                    </w:pPr>
                    <w:r w:rsidRPr="00BD31FC">
                      <w:rPr>
                        <w:b/>
                        <w:sz w:val="22"/>
                      </w:rPr>
                      <w:t xml:space="preserve">_______ INITIALS                         </w:t>
                    </w:r>
                    <w:r w:rsidRPr="0056180F">
                      <w:rPr>
                        <w:b/>
                        <w:sz w:val="22"/>
                      </w:rPr>
                      <w:t xml:space="preserve">    </w:t>
                    </w:r>
                    <w:r w:rsidR="004B7561" w:rsidRPr="0056180F">
                      <w:rPr>
                        <w:b/>
                        <w:sz w:val="22"/>
                      </w:rPr>
                      <w:t xml:space="preserve">      </w:t>
                    </w:r>
                    <w:r w:rsidR="0036235C" w:rsidRPr="0056180F">
                      <w:rPr>
                        <w:b/>
                        <w:sz w:val="22"/>
                      </w:rPr>
                      <w:t>CEO/PI</w:t>
                    </w:r>
                    <w:r w:rsidR="004B7561" w:rsidRPr="0056180F">
                      <w:rPr>
                        <w:b/>
                        <w:sz w:val="22"/>
                      </w:rPr>
                      <w:t xml:space="preserve"> POSITION DESCRIPTION</w:t>
                    </w:r>
                    <w:r w:rsidRPr="00BD31FC">
                      <w:rPr>
                        <w:b/>
                        <w:sz w:val="22"/>
                      </w:rPr>
                      <w:tab/>
                      <w:t xml:space="preserve">   PAGE </w:t>
                    </w:r>
                    <w:r w:rsidR="00E96A63" w:rsidRPr="00BD31FC">
                      <w:rPr>
                        <w:b/>
                        <w:sz w:val="22"/>
                      </w:rPr>
                      <w:fldChar w:fldCharType="begin"/>
                    </w:r>
                    <w:r w:rsidR="00E96A63" w:rsidRPr="00BD31FC">
                      <w:rPr>
                        <w:b/>
                        <w:sz w:val="22"/>
                      </w:rPr>
                      <w:instrText xml:space="preserve"> PAGE   \* MERGEFORMAT </w:instrText>
                    </w:r>
                    <w:r w:rsidR="00E96A63" w:rsidRPr="00BD31FC">
                      <w:rPr>
                        <w:b/>
                        <w:sz w:val="22"/>
                      </w:rPr>
                      <w:fldChar w:fldCharType="separate"/>
                    </w:r>
                    <w:r w:rsidR="00595672">
                      <w:rPr>
                        <w:b/>
                        <w:noProof/>
                        <w:sz w:val="22"/>
                      </w:rPr>
                      <w:t>2</w:t>
                    </w:r>
                    <w:r w:rsidR="00E96A63" w:rsidRPr="00BD31FC">
                      <w:rPr>
                        <w:b/>
                        <w:sz w:val="22"/>
                      </w:rPr>
                      <w:fldChar w:fldCharType="end"/>
                    </w:r>
                    <w:r w:rsidRPr="00BD31FC">
                      <w:rPr>
                        <w:b/>
                        <w:sz w:val="22"/>
                      </w:rPr>
                      <w:t xml:space="preserve"> OF 4</w:t>
                    </w:r>
                  </w:p>
                  <w:p w14:paraId="2717585B" w14:textId="77777777" w:rsidR="00AF4D5D" w:rsidRPr="006D169B" w:rsidRDefault="00AF4D5D" w:rsidP="00D758EE">
                    <w:pPr>
                      <w:jc w:val="center"/>
                      <w:rPr>
                        <w:b/>
                        <w:smallCaps/>
                        <w:sz w:val="16"/>
                        <w:szCs w:val="16"/>
                      </w:rPr>
                    </w:pPr>
                  </w:p>
                </w:txbxContent>
              </v:textbox>
            </v:shape>
          </w:pict>
        </mc:Fallback>
      </mc:AlternateContent>
    </w:r>
    <w:r w:rsidR="00AF70A5">
      <w:rPr>
        <w:b/>
        <w:noProof/>
      </w:rPr>
      <w:pict w14:anchorId="35B47211">
        <v:rect id="_x0000_s2049" style="position:absolute;margin-left:45pt;margin-top:-.6pt;width:414pt;height:2.9pt;z-index:251660288;mso-position-horizontal-relative:text;mso-position-vertical-relative:text" o:hrpct="800" o:hralign="right" o:hrstd="t" o:hrnoshade="t" o:hr="t" fillcolor="#333"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9A00C" w14:textId="77777777" w:rsidR="00D26C1D" w:rsidRDefault="00D26C1D" w:rsidP="00B77784">
      <w:r>
        <w:separator/>
      </w:r>
    </w:p>
  </w:footnote>
  <w:footnote w:type="continuationSeparator" w:id="0">
    <w:p w14:paraId="1AF0A9A2" w14:textId="77777777" w:rsidR="00D26C1D" w:rsidRDefault="00D26C1D" w:rsidP="00B77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458"/>
    <w:multiLevelType w:val="hybridMultilevel"/>
    <w:tmpl w:val="5E705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90470"/>
    <w:multiLevelType w:val="hybridMultilevel"/>
    <w:tmpl w:val="E9445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81FC7"/>
    <w:multiLevelType w:val="hybridMultilevel"/>
    <w:tmpl w:val="8BBA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56CDC"/>
    <w:multiLevelType w:val="hybridMultilevel"/>
    <w:tmpl w:val="F4A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F0E22"/>
    <w:multiLevelType w:val="hybridMultilevel"/>
    <w:tmpl w:val="9C3E8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F29A8"/>
    <w:multiLevelType w:val="hybridMultilevel"/>
    <w:tmpl w:val="1B24B4DA"/>
    <w:lvl w:ilvl="0" w:tplc="48A2C2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47F9"/>
    <w:multiLevelType w:val="hybridMultilevel"/>
    <w:tmpl w:val="8FCE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74573"/>
    <w:multiLevelType w:val="hybridMultilevel"/>
    <w:tmpl w:val="FEA6B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E34D0"/>
    <w:multiLevelType w:val="hybridMultilevel"/>
    <w:tmpl w:val="B85A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9141A"/>
    <w:multiLevelType w:val="hybridMultilevel"/>
    <w:tmpl w:val="DEA2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0929A0"/>
    <w:multiLevelType w:val="hybridMultilevel"/>
    <w:tmpl w:val="2466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603D9"/>
    <w:multiLevelType w:val="hybridMultilevel"/>
    <w:tmpl w:val="7C12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27705">
    <w:abstractNumId w:val="2"/>
  </w:num>
  <w:num w:numId="2" w16cid:durableId="190337588">
    <w:abstractNumId w:val="0"/>
  </w:num>
  <w:num w:numId="3" w16cid:durableId="266159500">
    <w:abstractNumId w:val="8"/>
  </w:num>
  <w:num w:numId="4" w16cid:durableId="799228309">
    <w:abstractNumId w:val="6"/>
  </w:num>
  <w:num w:numId="5" w16cid:durableId="1751266895">
    <w:abstractNumId w:val="7"/>
  </w:num>
  <w:num w:numId="6" w16cid:durableId="209920822">
    <w:abstractNumId w:val="9"/>
  </w:num>
  <w:num w:numId="7" w16cid:durableId="2079862259">
    <w:abstractNumId w:val="4"/>
  </w:num>
  <w:num w:numId="8" w16cid:durableId="824928870">
    <w:abstractNumId w:val="3"/>
  </w:num>
  <w:num w:numId="9" w16cid:durableId="202329898">
    <w:abstractNumId w:val="5"/>
  </w:num>
  <w:num w:numId="10" w16cid:durableId="911351965">
    <w:abstractNumId w:val="1"/>
  </w:num>
  <w:num w:numId="11" w16cid:durableId="204023700">
    <w:abstractNumId w:val="12"/>
  </w:num>
  <w:num w:numId="12" w16cid:durableId="106392982">
    <w:abstractNumId w:val="11"/>
  </w:num>
  <w:num w:numId="13" w16cid:durableId="965893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84"/>
    <w:rsid w:val="000A006F"/>
    <w:rsid w:val="000E7C33"/>
    <w:rsid w:val="00104F00"/>
    <w:rsid w:val="0019228E"/>
    <w:rsid w:val="00192BDE"/>
    <w:rsid w:val="001A57FF"/>
    <w:rsid w:val="001A7035"/>
    <w:rsid w:val="001B4ACC"/>
    <w:rsid w:val="001C5BCD"/>
    <w:rsid w:val="001E00BC"/>
    <w:rsid w:val="001E57AB"/>
    <w:rsid w:val="001E6B58"/>
    <w:rsid w:val="001F2605"/>
    <w:rsid w:val="00232CCF"/>
    <w:rsid w:val="002D1115"/>
    <w:rsid w:val="0036235C"/>
    <w:rsid w:val="00384F7A"/>
    <w:rsid w:val="004173C2"/>
    <w:rsid w:val="004B7561"/>
    <w:rsid w:val="005375C4"/>
    <w:rsid w:val="005514FF"/>
    <w:rsid w:val="0056180F"/>
    <w:rsid w:val="00595672"/>
    <w:rsid w:val="005A0522"/>
    <w:rsid w:val="005E3FEE"/>
    <w:rsid w:val="006061B4"/>
    <w:rsid w:val="006620E0"/>
    <w:rsid w:val="00673585"/>
    <w:rsid w:val="00701F6A"/>
    <w:rsid w:val="007442CB"/>
    <w:rsid w:val="007B0876"/>
    <w:rsid w:val="008F4309"/>
    <w:rsid w:val="00914D04"/>
    <w:rsid w:val="00931D57"/>
    <w:rsid w:val="00945D86"/>
    <w:rsid w:val="00951A38"/>
    <w:rsid w:val="00AF70A5"/>
    <w:rsid w:val="00B47DF4"/>
    <w:rsid w:val="00B77784"/>
    <w:rsid w:val="00BD2CCD"/>
    <w:rsid w:val="00BD31FC"/>
    <w:rsid w:val="00C04CCE"/>
    <w:rsid w:val="00C1140B"/>
    <w:rsid w:val="00C9181E"/>
    <w:rsid w:val="00CE39F8"/>
    <w:rsid w:val="00D26C1D"/>
    <w:rsid w:val="00D5050E"/>
    <w:rsid w:val="00D6708C"/>
    <w:rsid w:val="00D70D72"/>
    <w:rsid w:val="00DC1F69"/>
    <w:rsid w:val="00DE2A2A"/>
    <w:rsid w:val="00DE518E"/>
    <w:rsid w:val="00DE58A0"/>
    <w:rsid w:val="00E06C1B"/>
    <w:rsid w:val="00E96A63"/>
    <w:rsid w:val="00EE15F6"/>
    <w:rsid w:val="00F23A15"/>
    <w:rsid w:val="00F56827"/>
    <w:rsid w:val="00F82045"/>
    <w:rsid w:val="00F8332C"/>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3867ED"/>
  <w15:docId w15:val="{CCB73A0B-C7F4-44E1-93D0-B6CAC42C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7784"/>
    <w:pPr>
      <w:tabs>
        <w:tab w:val="center" w:pos="4320"/>
        <w:tab w:val="right" w:pos="8640"/>
      </w:tabs>
    </w:pPr>
  </w:style>
  <w:style w:type="character" w:customStyle="1" w:styleId="FooterChar">
    <w:name w:val="Footer Char"/>
    <w:basedOn w:val="DefaultParagraphFont"/>
    <w:link w:val="Footer"/>
    <w:uiPriority w:val="99"/>
    <w:rsid w:val="00B77784"/>
    <w:rPr>
      <w:rFonts w:ascii="Times New Roman" w:eastAsia="Times New Roman" w:hAnsi="Times New Roman" w:cs="Times New Roman"/>
      <w:sz w:val="24"/>
      <w:szCs w:val="24"/>
    </w:rPr>
  </w:style>
  <w:style w:type="paragraph" w:styleId="NormalWeb">
    <w:name w:val="Normal (Web)"/>
    <w:basedOn w:val="Normal"/>
    <w:rsid w:val="00B77784"/>
    <w:pPr>
      <w:spacing w:before="100" w:beforeAutospacing="1" w:after="100" w:afterAutospacing="1"/>
    </w:pPr>
    <w:rPr>
      <w:color w:val="000000"/>
    </w:rPr>
  </w:style>
  <w:style w:type="paragraph" w:styleId="Header">
    <w:name w:val="header"/>
    <w:basedOn w:val="Normal"/>
    <w:link w:val="HeaderChar"/>
    <w:uiPriority w:val="99"/>
    <w:unhideWhenUsed/>
    <w:rsid w:val="00B77784"/>
    <w:pPr>
      <w:tabs>
        <w:tab w:val="center" w:pos="4680"/>
        <w:tab w:val="right" w:pos="9360"/>
      </w:tabs>
    </w:pPr>
  </w:style>
  <w:style w:type="character" w:customStyle="1" w:styleId="HeaderChar">
    <w:name w:val="Header Char"/>
    <w:basedOn w:val="DefaultParagraphFont"/>
    <w:link w:val="Header"/>
    <w:uiPriority w:val="99"/>
    <w:rsid w:val="00B77784"/>
    <w:rPr>
      <w:rFonts w:ascii="Times New Roman" w:eastAsia="Times New Roman" w:hAnsi="Times New Roman" w:cs="Times New Roman"/>
      <w:sz w:val="24"/>
      <w:szCs w:val="24"/>
    </w:rPr>
  </w:style>
  <w:style w:type="paragraph" w:styleId="ListParagraph">
    <w:name w:val="List Paragraph"/>
    <w:basedOn w:val="Normal"/>
    <w:uiPriority w:val="34"/>
    <w:qFormat/>
    <w:rsid w:val="005A0522"/>
    <w:pPr>
      <w:ind w:left="720"/>
      <w:contextualSpacing/>
    </w:pPr>
  </w:style>
  <w:style w:type="paragraph" w:styleId="BodyText">
    <w:name w:val="Body Text"/>
    <w:basedOn w:val="Normal"/>
    <w:link w:val="BodyTextChar"/>
    <w:rsid w:val="00F8332C"/>
    <w:pPr>
      <w:widowControl w:val="0"/>
      <w:jc w:val="both"/>
    </w:pPr>
    <w:rPr>
      <w:rFonts w:ascii="Courier New" w:hAnsi="Courier New"/>
      <w:bCs/>
      <w:szCs w:val="20"/>
    </w:rPr>
  </w:style>
  <w:style w:type="character" w:customStyle="1" w:styleId="BodyTextChar">
    <w:name w:val="Body Text Char"/>
    <w:basedOn w:val="DefaultParagraphFont"/>
    <w:link w:val="BodyText"/>
    <w:rsid w:val="00F8332C"/>
    <w:rPr>
      <w:rFonts w:ascii="Courier New" w:eastAsia="Times New Roman" w:hAnsi="Courier New" w:cs="Times New Roman"/>
      <w:bCs/>
      <w:sz w:val="24"/>
      <w:szCs w:val="20"/>
    </w:rPr>
  </w:style>
  <w:style w:type="paragraph" w:styleId="BalloonText">
    <w:name w:val="Balloon Text"/>
    <w:basedOn w:val="Normal"/>
    <w:link w:val="BalloonTextChar"/>
    <w:uiPriority w:val="99"/>
    <w:semiHidden/>
    <w:unhideWhenUsed/>
    <w:rsid w:val="00E96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adm-aignacio</dc:creator>
  <cp:lastModifiedBy>Nieto, Stephanie (TIH)</cp:lastModifiedBy>
  <cp:revision>3</cp:revision>
  <cp:lastPrinted>2014-12-08T19:42:00Z</cp:lastPrinted>
  <dcterms:created xsi:type="dcterms:W3CDTF">2023-08-03T17:26:00Z</dcterms:created>
  <dcterms:modified xsi:type="dcterms:W3CDTF">2024-10-24T21:40:00Z</dcterms:modified>
</cp:coreProperties>
</file>